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8435C" w14:textId="5831E6BA" w:rsidR="00DB3D5A" w:rsidRPr="007606E5" w:rsidRDefault="00E57C4F" w:rsidP="00B0502C">
      <w:pPr>
        <w:autoSpaceDE w:val="0"/>
        <w:autoSpaceDN w:val="0"/>
        <w:adjustRightInd w:val="0"/>
        <w:rPr>
          <w:rFonts w:ascii="Arial" w:hAnsi="Arial" w:cs="Arial"/>
          <w:b/>
          <w:lang w:val="fr-CH"/>
        </w:rPr>
      </w:pPr>
      <w:bookmarkStart w:id="0" w:name="_GoBack"/>
      <w:r w:rsidRPr="007606E5">
        <w:rPr>
          <w:rFonts w:ascii="Arial" w:hAnsi="Arial" w:cs="Arial"/>
          <w:b/>
          <w:lang w:val="fr-CH"/>
        </w:rPr>
        <w:t>Recommandation supplémentaire de</w:t>
      </w:r>
      <w:r w:rsidR="00B0502C" w:rsidRPr="007606E5">
        <w:rPr>
          <w:rFonts w:ascii="Arial" w:hAnsi="Arial" w:cs="Arial"/>
          <w:b/>
          <w:lang w:val="fr-CH"/>
        </w:rPr>
        <w:t xml:space="preserve"> </w:t>
      </w:r>
      <w:proofErr w:type="spellStart"/>
      <w:r w:rsidRPr="007606E5">
        <w:rPr>
          <w:rFonts w:ascii="Arial" w:hAnsi="Arial" w:cs="Arial"/>
          <w:b/>
          <w:lang w:val="fr-CH"/>
        </w:rPr>
        <w:t>smarter</w:t>
      </w:r>
      <w:proofErr w:type="spellEnd"/>
      <w:r w:rsidRPr="007606E5">
        <w:rPr>
          <w:rFonts w:ascii="Arial" w:hAnsi="Arial" w:cs="Arial"/>
          <w:b/>
          <w:lang w:val="fr-CH"/>
        </w:rPr>
        <w:t xml:space="preserve"> </w:t>
      </w:r>
      <w:proofErr w:type="spellStart"/>
      <w:r w:rsidRPr="007606E5">
        <w:rPr>
          <w:rFonts w:ascii="Arial" w:hAnsi="Arial" w:cs="Arial"/>
          <w:b/>
          <w:lang w:val="fr-CH"/>
        </w:rPr>
        <w:t>medicine</w:t>
      </w:r>
      <w:proofErr w:type="spellEnd"/>
      <w:r w:rsidRPr="007606E5">
        <w:rPr>
          <w:rFonts w:ascii="Arial" w:hAnsi="Arial" w:cs="Arial"/>
          <w:b/>
          <w:lang w:val="fr-CH"/>
        </w:rPr>
        <w:t xml:space="preserve"> pour </w:t>
      </w:r>
      <w:r w:rsidRPr="007606E5">
        <w:rPr>
          <w:rFonts w:ascii="Arial" w:hAnsi="Arial" w:cs="Arial"/>
          <w:b/>
          <w:bCs/>
          <w:lang w:val="fr-CH"/>
        </w:rPr>
        <w:t>la médecine interne</w:t>
      </w:r>
      <w:r w:rsidR="00B0502C" w:rsidRPr="007606E5">
        <w:rPr>
          <w:rFonts w:ascii="Arial" w:hAnsi="Arial" w:cs="Arial"/>
          <w:b/>
          <w:bCs/>
          <w:lang w:val="fr-CH"/>
        </w:rPr>
        <w:t xml:space="preserve"> </w:t>
      </w:r>
      <w:r w:rsidRPr="007606E5">
        <w:rPr>
          <w:rFonts w:ascii="Arial" w:hAnsi="Arial" w:cs="Arial"/>
          <w:b/>
          <w:bCs/>
          <w:lang w:val="fr-CH"/>
        </w:rPr>
        <w:t>générale en ambulatoire 2021</w:t>
      </w:r>
    </w:p>
    <w:p w14:paraId="400CCA1D" w14:textId="45B284CA" w:rsidR="00E57C4F" w:rsidRPr="00B0502C" w:rsidRDefault="00E57C4F" w:rsidP="00E57C4F">
      <w:pPr>
        <w:pStyle w:val="StandardWeb"/>
        <w:spacing w:before="0" w:beforeAutospacing="0" w:after="0" w:afterAutospacing="0"/>
        <w:textAlignment w:val="baseline"/>
        <w:rPr>
          <w:rFonts w:ascii="Arial" w:hAnsi="Arial" w:cs="Arial"/>
          <w:sz w:val="22"/>
          <w:szCs w:val="22"/>
          <w:lang w:val="fr-CH"/>
        </w:rPr>
      </w:pPr>
    </w:p>
    <w:p w14:paraId="72F71632" w14:textId="40159456" w:rsidR="00B0502C" w:rsidRPr="00FA15A2" w:rsidRDefault="00E57C4F" w:rsidP="00B0502C">
      <w:pPr>
        <w:autoSpaceDE w:val="0"/>
        <w:autoSpaceDN w:val="0"/>
        <w:adjustRightInd w:val="0"/>
        <w:rPr>
          <w:rFonts w:ascii="Arial" w:hAnsi="Arial" w:cs="Arial"/>
          <w:bCs/>
          <w:color w:val="000000"/>
          <w:sz w:val="22"/>
          <w:szCs w:val="22"/>
          <w:lang w:val="fr-CH"/>
        </w:rPr>
      </w:pPr>
      <w:r w:rsidRPr="00FA15A2">
        <w:rPr>
          <w:rFonts w:ascii="Arial" w:hAnsi="Arial" w:cs="Arial"/>
          <w:bCs/>
          <w:color w:val="000000"/>
          <w:sz w:val="22"/>
          <w:szCs w:val="22"/>
          <w:lang w:val="fr-CH"/>
        </w:rPr>
        <w:t>Pas de dépistage ni de nouvelle prise en charge des</w:t>
      </w:r>
      <w:r w:rsidR="00B0502C" w:rsidRPr="00FA15A2">
        <w:rPr>
          <w:rFonts w:ascii="Arial" w:hAnsi="Arial" w:cs="Arial"/>
          <w:bCs/>
          <w:color w:val="000000"/>
          <w:sz w:val="22"/>
          <w:szCs w:val="22"/>
          <w:lang w:val="fr-CH"/>
        </w:rPr>
        <w:t xml:space="preserve"> </w:t>
      </w:r>
      <w:r w:rsidRPr="00FA15A2">
        <w:rPr>
          <w:rFonts w:ascii="Arial" w:hAnsi="Arial" w:cs="Arial"/>
          <w:bCs/>
          <w:color w:val="000000"/>
          <w:sz w:val="22"/>
          <w:szCs w:val="22"/>
          <w:lang w:val="fr-CH"/>
        </w:rPr>
        <w:t>dyslipidémies pour les personnes de plus de 75 ans en</w:t>
      </w:r>
      <w:r w:rsidR="00B0502C" w:rsidRPr="00FA15A2">
        <w:rPr>
          <w:rFonts w:ascii="Arial" w:hAnsi="Arial" w:cs="Arial"/>
          <w:bCs/>
          <w:color w:val="000000"/>
          <w:sz w:val="22"/>
          <w:szCs w:val="22"/>
          <w:lang w:val="fr-CH"/>
        </w:rPr>
        <w:t xml:space="preserve"> </w:t>
      </w:r>
      <w:r w:rsidRPr="00FA15A2">
        <w:rPr>
          <w:rFonts w:ascii="Arial" w:hAnsi="Arial" w:cs="Arial"/>
          <w:bCs/>
          <w:color w:val="000000"/>
          <w:sz w:val="22"/>
          <w:szCs w:val="22"/>
          <w:lang w:val="fr-CH"/>
        </w:rPr>
        <w:t>prévention primaire.</w:t>
      </w:r>
    </w:p>
    <w:p w14:paraId="09E67725" w14:textId="6975889A" w:rsidR="00B0502C" w:rsidRDefault="00B0502C" w:rsidP="00B0502C">
      <w:pPr>
        <w:autoSpaceDE w:val="0"/>
        <w:autoSpaceDN w:val="0"/>
        <w:adjustRightInd w:val="0"/>
        <w:rPr>
          <w:rFonts w:ascii="FSBlake-Bold" w:hAnsi="FSBlake-Bold" w:cs="FSBlake-Bold"/>
          <w:b/>
          <w:bCs/>
          <w:color w:val="000000"/>
          <w:sz w:val="19"/>
          <w:szCs w:val="19"/>
          <w:lang w:val="fr-CH"/>
        </w:rPr>
      </w:pPr>
    </w:p>
    <w:p w14:paraId="5D0664B2" w14:textId="45514180" w:rsidR="00B0502C" w:rsidRPr="00FA15A2" w:rsidRDefault="00B0502C" w:rsidP="00B0502C">
      <w:pPr>
        <w:autoSpaceDE w:val="0"/>
        <w:autoSpaceDN w:val="0"/>
        <w:adjustRightInd w:val="0"/>
        <w:jc w:val="center"/>
        <w:rPr>
          <w:rFonts w:ascii="Arial" w:hAnsi="Arial" w:cs="Arial"/>
          <w:b/>
          <w:bCs/>
          <w:i/>
          <w:color w:val="000000"/>
          <w:sz w:val="22"/>
          <w:szCs w:val="22"/>
          <w:lang w:val="fr-CH"/>
        </w:rPr>
      </w:pPr>
      <w:r w:rsidRPr="00FA15A2">
        <w:rPr>
          <w:rFonts w:ascii="Arial" w:hAnsi="Arial" w:cs="Arial"/>
          <w:b/>
          <w:bCs/>
          <w:i/>
          <w:color w:val="000000"/>
          <w:sz w:val="22"/>
          <w:szCs w:val="22"/>
          <w:lang w:val="fr-CH"/>
        </w:rPr>
        <w:t>Données scientifiques en relation avec cette recommandation</w:t>
      </w:r>
    </w:p>
    <w:p w14:paraId="1CC2BA19" w14:textId="77777777" w:rsidR="00C16270" w:rsidRPr="00B0502C" w:rsidRDefault="00C16270" w:rsidP="00A24865">
      <w:pPr>
        <w:pStyle w:val="StandardWeb"/>
        <w:spacing w:before="0" w:beforeAutospacing="0" w:after="0" w:afterAutospacing="0"/>
        <w:textAlignment w:val="baseline"/>
        <w:rPr>
          <w:rFonts w:ascii="Arial" w:hAnsi="Arial" w:cs="Arial"/>
          <w:sz w:val="22"/>
          <w:szCs w:val="22"/>
          <w:lang w:val="fr-CH"/>
        </w:rPr>
      </w:pPr>
    </w:p>
    <w:p w14:paraId="5D0F10D7" w14:textId="77777777" w:rsidR="0048361E" w:rsidRPr="009F24F7" w:rsidRDefault="0048361E" w:rsidP="00A24865">
      <w:pPr>
        <w:pStyle w:val="StandardWeb"/>
        <w:spacing w:before="0" w:beforeAutospacing="0" w:after="0" w:afterAutospacing="0"/>
        <w:textAlignment w:val="baseline"/>
        <w:rPr>
          <w:rFonts w:ascii="Arial" w:hAnsi="Arial" w:cs="Arial"/>
          <w:sz w:val="22"/>
          <w:szCs w:val="22"/>
          <w:lang w:val="fr-CH"/>
        </w:rPr>
      </w:pPr>
    </w:p>
    <w:p w14:paraId="3B0DD6BA" w14:textId="2997975C" w:rsidR="003E4E4E" w:rsidRPr="00873432" w:rsidRDefault="003E4E4E" w:rsidP="00A24865">
      <w:pPr>
        <w:pStyle w:val="StandardWeb"/>
        <w:spacing w:before="0" w:beforeAutospacing="0" w:after="0" w:afterAutospacing="0"/>
        <w:textAlignment w:val="baseline"/>
        <w:rPr>
          <w:rFonts w:ascii="Arial" w:hAnsi="Arial" w:cs="Arial"/>
          <w:b/>
          <w:i/>
          <w:sz w:val="22"/>
          <w:szCs w:val="22"/>
          <w:lang w:val="fr-CH"/>
        </w:rPr>
      </w:pPr>
      <w:r w:rsidRPr="00873432">
        <w:rPr>
          <w:rFonts w:ascii="Arial" w:hAnsi="Arial" w:cs="Arial"/>
          <w:b/>
          <w:i/>
          <w:sz w:val="22"/>
          <w:szCs w:val="22"/>
          <w:lang w:val="fr-CH"/>
        </w:rPr>
        <w:t>Introduction</w:t>
      </w:r>
    </w:p>
    <w:p w14:paraId="43B18363" w14:textId="77777777" w:rsidR="003E4E4E" w:rsidRPr="00873432" w:rsidRDefault="003E4E4E" w:rsidP="00A24865">
      <w:pPr>
        <w:pStyle w:val="StandardWeb"/>
        <w:spacing w:before="0" w:beforeAutospacing="0" w:after="0" w:afterAutospacing="0"/>
        <w:textAlignment w:val="baseline"/>
        <w:rPr>
          <w:rFonts w:ascii="Arial" w:hAnsi="Arial" w:cs="Arial"/>
          <w:strike/>
          <w:sz w:val="22"/>
          <w:szCs w:val="22"/>
          <w:lang w:val="fr-CH"/>
        </w:rPr>
      </w:pPr>
    </w:p>
    <w:p w14:paraId="7E08463B" w14:textId="499EA3D6" w:rsidR="00065DB6" w:rsidRDefault="00910C9B" w:rsidP="00A24865">
      <w:pPr>
        <w:pStyle w:val="StandardWeb"/>
        <w:spacing w:before="0" w:beforeAutospacing="0" w:after="0" w:afterAutospacing="0"/>
        <w:textAlignment w:val="baseline"/>
        <w:rPr>
          <w:rStyle w:val="apple-converted-space"/>
          <w:rFonts w:ascii="Arial" w:hAnsi="Arial" w:cs="Arial"/>
          <w:color w:val="000000"/>
          <w:spacing w:val="5"/>
          <w:sz w:val="22"/>
          <w:szCs w:val="22"/>
          <w:lang w:val="fr-CH"/>
        </w:rPr>
      </w:pPr>
      <w:r w:rsidRPr="00910C9B">
        <w:rPr>
          <w:rStyle w:val="apple-converted-space"/>
          <w:rFonts w:ascii="Arial" w:hAnsi="Arial" w:cs="Arial"/>
          <w:color w:val="000000"/>
          <w:spacing w:val="5"/>
          <w:sz w:val="22"/>
          <w:szCs w:val="22"/>
          <w:lang w:val="fr-CH"/>
        </w:rPr>
        <w:t>En principe, les recommandations ne sont pas conçues comme des instructions absolues d'action, mais plutôt comme une base de discussion entre médecin et patient. L'objectif est d'évaluer si l'on peut renoncer à un traitement parce qu'il n'apporte aucun bénéfice ou que les risques associés sont potentiellement plus importants que le bénéfice réel. Dans le sens d'une prise de décision partagée, les préférences individuelles, les priorités et la situation de santé du patient doivent être prises en compte.</w:t>
      </w:r>
    </w:p>
    <w:p w14:paraId="2A882C9D" w14:textId="77777777" w:rsidR="00910C9B" w:rsidRPr="00910C9B" w:rsidRDefault="00910C9B" w:rsidP="00A24865">
      <w:pPr>
        <w:pStyle w:val="StandardWeb"/>
        <w:spacing w:before="0" w:beforeAutospacing="0" w:after="0" w:afterAutospacing="0"/>
        <w:textAlignment w:val="baseline"/>
        <w:rPr>
          <w:rFonts w:ascii="Arial" w:hAnsi="Arial" w:cs="Arial"/>
          <w:color w:val="000000"/>
          <w:spacing w:val="5"/>
          <w:sz w:val="22"/>
          <w:szCs w:val="22"/>
          <w:lang w:val="fr-CH"/>
        </w:rPr>
      </w:pPr>
    </w:p>
    <w:p w14:paraId="04019A47" w14:textId="1B9E99EB" w:rsidR="003E4E4E" w:rsidRPr="00FA15A2" w:rsidRDefault="003E4E4E" w:rsidP="00B346E2">
      <w:pPr>
        <w:pStyle w:val="StandardWeb"/>
        <w:spacing w:before="0" w:beforeAutospacing="0" w:after="0" w:afterAutospacing="0"/>
        <w:jc w:val="center"/>
        <w:textAlignment w:val="baseline"/>
        <w:rPr>
          <w:rFonts w:ascii="Arial" w:hAnsi="Arial" w:cs="Arial"/>
          <w:b/>
          <w:i/>
          <w:color w:val="000000"/>
          <w:spacing w:val="5"/>
          <w:sz w:val="22"/>
          <w:szCs w:val="22"/>
          <w:lang w:val="fr-CH"/>
        </w:rPr>
      </w:pPr>
      <w:r w:rsidRPr="00FA15A2">
        <w:rPr>
          <w:rFonts w:ascii="Arial" w:hAnsi="Arial" w:cs="Arial"/>
          <w:b/>
          <w:i/>
          <w:color w:val="000000"/>
          <w:spacing w:val="5"/>
          <w:sz w:val="22"/>
          <w:szCs w:val="22"/>
          <w:lang w:val="fr-CH"/>
        </w:rPr>
        <w:t>Etudes sur les statines en prévention primaire chez les plus de 75 ans</w:t>
      </w:r>
    </w:p>
    <w:p w14:paraId="2E837DE6" w14:textId="77777777" w:rsidR="0054443E" w:rsidRPr="0054443E" w:rsidRDefault="0054443E" w:rsidP="00A24865">
      <w:pPr>
        <w:pStyle w:val="StandardWeb"/>
        <w:spacing w:before="0" w:beforeAutospacing="0" w:after="0" w:afterAutospacing="0"/>
        <w:textAlignment w:val="baseline"/>
        <w:rPr>
          <w:rFonts w:ascii="Arial" w:hAnsi="Arial" w:cs="Arial"/>
          <w:i/>
          <w:color w:val="000000"/>
          <w:spacing w:val="5"/>
          <w:sz w:val="22"/>
          <w:szCs w:val="22"/>
          <w:lang w:val="fr-CH"/>
        </w:rPr>
      </w:pPr>
    </w:p>
    <w:p w14:paraId="3F799FFA" w14:textId="294F5632" w:rsidR="001B1BA7" w:rsidRDefault="00131AD7" w:rsidP="00A24865">
      <w:pPr>
        <w:pStyle w:val="StandardWeb"/>
        <w:spacing w:before="0" w:beforeAutospacing="0" w:after="0" w:afterAutospacing="0"/>
        <w:textAlignment w:val="baseline"/>
        <w:rPr>
          <w:rFonts w:ascii="Arial" w:hAnsi="Arial" w:cs="Arial"/>
          <w:color w:val="000000"/>
          <w:spacing w:val="5"/>
          <w:sz w:val="22"/>
          <w:szCs w:val="22"/>
          <w:lang w:val="fr-CH"/>
        </w:rPr>
      </w:pPr>
      <w:r w:rsidRPr="00131AD7">
        <w:rPr>
          <w:rFonts w:ascii="Arial" w:hAnsi="Arial" w:cs="Arial"/>
          <w:color w:val="000000"/>
          <w:spacing w:val="5"/>
          <w:sz w:val="22"/>
          <w:szCs w:val="22"/>
          <w:lang w:val="fr-CH"/>
        </w:rPr>
        <w:t xml:space="preserve">Malheureusement, il n'existe pas de modèles de risque validés concernant le bénéfice d'une nouvelle prescription de statines en prévention primaire chez les personnes de plus de 75 ans, et on ne sait pas vraiment qui, dans ce groupe d'âge, bénéficierait d'une nouvelle prescription de statines avec une indication de prévention primaire (1). </w:t>
      </w:r>
      <w:r w:rsidRPr="001B1BA7">
        <w:rPr>
          <w:rFonts w:ascii="Arial" w:hAnsi="Arial" w:cs="Arial"/>
          <w:color w:val="000000"/>
          <w:spacing w:val="5"/>
          <w:sz w:val="22"/>
          <w:szCs w:val="22"/>
          <w:lang w:val="fr-CH"/>
        </w:rPr>
        <w:t xml:space="preserve">Les résultats de la méta-analyse CTTC (2), malgré leurs limites, représentent actuellement les meilleures preuves de la prévention primaire par les statines chez les personnes âgées et ne montrent aucune réduction significative de la morbidité cardiovasculaire dans ce groupe d'âge (3). Le bénéfice de la réduction du LDL par les statines dans ce groupe d'âge, avec sa prévalence élevée de </w:t>
      </w:r>
      <w:proofErr w:type="spellStart"/>
      <w:r w:rsidRPr="001B1BA7">
        <w:rPr>
          <w:rFonts w:ascii="Arial" w:hAnsi="Arial" w:cs="Arial"/>
          <w:color w:val="000000"/>
          <w:spacing w:val="5"/>
          <w:sz w:val="22"/>
          <w:szCs w:val="22"/>
          <w:lang w:val="fr-CH"/>
        </w:rPr>
        <w:t>multimorbidité</w:t>
      </w:r>
      <w:proofErr w:type="spellEnd"/>
      <w:r w:rsidRPr="001B1BA7">
        <w:rPr>
          <w:rFonts w:ascii="Arial" w:hAnsi="Arial" w:cs="Arial"/>
          <w:color w:val="000000"/>
          <w:spacing w:val="5"/>
          <w:sz w:val="22"/>
          <w:szCs w:val="22"/>
          <w:lang w:val="fr-CH"/>
        </w:rPr>
        <w:t xml:space="preserve"> (4), de </w:t>
      </w:r>
      <w:r w:rsidR="00562138" w:rsidRPr="001B1BA7">
        <w:rPr>
          <w:rFonts w:ascii="Arial" w:hAnsi="Arial" w:cs="Arial"/>
          <w:color w:val="000000"/>
          <w:spacing w:val="5"/>
          <w:sz w:val="22"/>
          <w:szCs w:val="22"/>
          <w:lang w:val="fr-CH"/>
        </w:rPr>
        <w:t>poly</w:t>
      </w:r>
      <w:r w:rsidR="00562138">
        <w:rPr>
          <w:rFonts w:ascii="Arial" w:hAnsi="Arial" w:cs="Arial"/>
          <w:color w:val="000000"/>
          <w:spacing w:val="5"/>
          <w:sz w:val="22"/>
          <w:szCs w:val="22"/>
          <w:lang w:val="fr-CH"/>
        </w:rPr>
        <w:t>médication</w:t>
      </w:r>
      <w:r w:rsidR="00562138" w:rsidRPr="001B1BA7">
        <w:rPr>
          <w:rFonts w:ascii="Arial" w:hAnsi="Arial" w:cs="Arial"/>
          <w:color w:val="000000"/>
          <w:spacing w:val="5"/>
          <w:sz w:val="22"/>
          <w:szCs w:val="22"/>
          <w:lang w:val="fr-CH"/>
        </w:rPr>
        <w:t xml:space="preserve"> </w:t>
      </w:r>
      <w:r w:rsidRPr="001B1BA7">
        <w:rPr>
          <w:rFonts w:ascii="Arial" w:hAnsi="Arial" w:cs="Arial"/>
          <w:color w:val="000000"/>
          <w:spacing w:val="5"/>
          <w:sz w:val="22"/>
          <w:szCs w:val="22"/>
          <w:lang w:val="fr-CH"/>
        </w:rPr>
        <w:t xml:space="preserve">(5), de fragilité (6) et d'altération des fonctions et de la cognition, doit donc d'abord être prouvé empiriquement et directement. Les études d'observation rétrospectives non contrôlées publiées précédemment ont été menées dans des populations </w:t>
      </w:r>
      <w:r w:rsidR="00C53C09">
        <w:rPr>
          <w:rFonts w:ascii="Arial" w:hAnsi="Arial" w:cs="Arial"/>
          <w:color w:val="000000"/>
          <w:spacing w:val="5"/>
          <w:sz w:val="22"/>
          <w:szCs w:val="22"/>
          <w:lang w:val="fr-CH"/>
        </w:rPr>
        <w:t>particulières</w:t>
      </w:r>
      <w:r w:rsidR="00C53C09" w:rsidRPr="001B1BA7">
        <w:rPr>
          <w:rFonts w:ascii="Arial" w:hAnsi="Arial" w:cs="Arial"/>
          <w:color w:val="000000"/>
          <w:spacing w:val="5"/>
          <w:sz w:val="22"/>
          <w:szCs w:val="22"/>
          <w:lang w:val="fr-CH"/>
        </w:rPr>
        <w:t xml:space="preserve"> </w:t>
      </w:r>
      <w:r w:rsidRPr="001B1BA7">
        <w:rPr>
          <w:rFonts w:ascii="Arial" w:hAnsi="Arial" w:cs="Arial"/>
          <w:color w:val="000000"/>
          <w:spacing w:val="5"/>
          <w:sz w:val="22"/>
          <w:szCs w:val="22"/>
          <w:lang w:val="fr-CH"/>
        </w:rPr>
        <w:t xml:space="preserve">(anciens combattants américains de </w:t>
      </w:r>
      <w:r w:rsidR="00562138">
        <w:rPr>
          <w:rFonts w:ascii="Arial" w:hAnsi="Arial" w:cs="Arial"/>
          <w:color w:val="000000"/>
          <w:spacing w:val="5"/>
          <w:sz w:val="22"/>
          <w:szCs w:val="22"/>
          <w:lang w:val="fr-CH"/>
        </w:rPr>
        <w:t>genre</w:t>
      </w:r>
      <w:r w:rsidR="00562138" w:rsidRPr="001B1BA7">
        <w:rPr>
          <w:rFonts w:ascii="Arial" w:hAnsi="Arial" w:cs="Arial"/>
          <w:color w:val="000000"/>
          <w:spacing w:val="5"/>
          <w:sz w:val="22"/>
          <w:szCs w:val="22"/>
          <w:lang w:val="fr-CH"/>
        </w:rPr>
        <w:t xml:space="preserve"> </w:t>
      </w:r>
      <w:r w:rsidRPr="001B1BA7">
        <w:rPr>
          <w:rFonts w:ascii="Arial" w:hAnsi="Arial" w:cs="Arial"/>
          <w:color w:val="000000"/>
          <w:spacing w:val="5"/>
          <w:sz w:val="22"/>
          <w:szCs w:val="22"/>
          <w:lang w:val="fr-CH"/>
        </w:rPr>
        <w:t xml:space="preserve">masculin) (7), sont fondées sur des bases de données rétrospectives </w:t>
      </w:r>
      <w:r w:rsidR="00AD634C">
        <w:rPr>
          <w:rFonts w:ascii="Arial" w:hAnsi="Arial" w:cs="Arial"/>
          <w:color w:val="000000"/>
          <w:spacing w:val="5"/>
          <w:sz w:val="22"/>
          <w:szCs w:val="22"/>
          <w:lang w:val="fr-CH"/>
        </w:rPr>
        <w:t>plutôt que</w:t>
      </w:r>
      <w:r w:rsidRPr="001B1BA7">
        <w:rPr>
          <w:rFonts w:ascii="Arial" w:hAnsi="Arial" w:cs="Arial"/>
          <w:color w:val="000000"/>
          <w:spacing w:val="5"/>
          <w:sz w:val="22"/>
          <w:szCs w:val="22"/>
          <w:lang w:val="fr-CH"/>
        </w:rPr>
        <w:t xml:space="preserve"> prospectives (7, 8), comportent un risque de biais de confusion (7, 8), ne signalent pas les effets secondaires (7, 8) ou montrent une faible réduction de la mortalité cardiovasculaire et de la mortalité toutes causes confondues (NNT de 164 et 306, respectivement, sur 7 ans), mais uniquement dans le sous-groupe des personnes âgées "plus jeunes" atteintes de diabète sucré (8). </w:t>
      </w:r>
    </w:p>
    <w:p w14:paraId="2BB5A77C" w14:textId="63AA7D6D" w:rsidR="009B45B7" w:rsidRPr="001B1BA7" w:rsidRDefault="001B1BA7" w:rsidP="00A24865">
      <w:pPr>
        <w:pStyle w:val="StandardWeb"/>
        <w:spacing w:before="0" w:beforeAutospacing="0" w:after="0" w:afterAutospacing="0"/>
        <w:textAlignment w:val="baseline"/>
        <w:rPr>
          <w:rFonts w:ascii="Arial" w:hAnsi="Arial" w:cs="Arial"/>
          <w:color w:val="000000"/>
          <w:spacing w:val="5"/>
          <w:sz w:val="22"/>
          <w:szCs w:val="22"/>
          <w:lang w:val="fr-CH"/>
        </w:rPr>
      </w:pPr>
      <w:r w:rsidRPr="001B1BA7">
        <w:rPr>
          <w:rFonts w:ascii="Arial" w:hAnsi="Arial" w:cs="Arial"/>
          <w:color w:val="000000"/>
          <w:spacing w:val="5"/>
          <w:sz w:val="22"/>
          <w:szCs w:val="22"/>
          <w:lang w:val="fr-CH"/>
        </w:rPr>
        <w:t xml:space="preserve">Les données prospectives issues d'analyses de sous-groupes d'essais randomisés chez les patients </w:t>
      </w:r>
      <w:r w:rsidR="00562138">
        <w:rPr>
          <w:rFonts w:ascii="Arial" w:hAnsi="Arial" w:cs="Arial"/>
          <w:color w:val="000000"/>
          <w:spacing w:val="5"/>
          <w:sz w:val="22"/>
          <w:szCs w:val="22"/>
          <w:lang w:val="fr-CH"/>
        </w:rPr>
        <w:t xml:space="preserve">de </w:t>
      </w:r>
      <w:r w:rsidRPr="001B1BA7">
        <w:rPr>
          <w:rFonts w:ascii="Arial" w:hAnsi="Arial" w:cs="Arial"/>
          <w:color w:val="000000"/>
          <w:spacing w:val="5"/>
          <w:sz w:val="22"/>
          <w:szCs w:val="22"/>
          <w:lang w:val="fr-CH"/>
        </w:rPr>
        <w:t xml:space="preserve">≥70 ans sont contradictoires (petite réduction statistiquement significative des résultats cardiovasculaires dans l'essai JUPITER contre aucune réduction statistiquement significative dans les essais HOPE-3 et PROSPER) (9, 10), bien que là encore les effets secondaires dans ce groupe d'âge n'aient pas été spécifiquement abordés. Selon une analyse post-hoc, dans le bras </w:t>
      </w:r>
      <w:r w:rsidR="00562138" w:rsidRPr="001B1BA7">
        <w:rPr>
          <w:rFonts w:ascii="Arial" w:hAnsi="Arial" w:cs="Arial"/>
          <w:color w:val="000000"/>
          <w:spacing w:val="5"/>
          <w:sz w:val="22"/>
          <w:szCs w:val="22"/>
          <w:lang w:val="fr-CH"/>
        </w:rPr>
        <w:t>lipid</w:t>
      </w:r>
      <w:r w:rsidR="00562138">
        <w:rPr>
          <w:rFonts w:ascii="Arial" w:hAnsi="Arial" w:cs="Arial"/>
          <w:color w:val="000000"/>
          <w:spacing w:val="5"/>
          <w:sz w:val="22"/>
          <w:szCs w:val="22"/>
          <w:lang w:val="fr-CH"/>
        </w:rPr>
        <w:t>es</w:t>
      </w:r>
      <w:r w:rsidR="00562138" w:rsidRPr="001B1BA7">
        <w:rPr>
          <w:rFonts w:ascii="Arial" w:hAnsi="Arial" w:cs="Arial"/>
          <w:color w:val="000000"/>
          <w:spacing w:val="5"/>
          <w:sz w:val="22"/>
          <w:szCs w:val="22"/>
          <w:lang w:val="fr-CH"/>
        </w:rPr>
        <w:t xml:space="preserve"> </w:t>
      </w:r>
      <w:r w:rsidRPr="001B1BA7">
        <w:rPr>
          <w:rFonts w:ascii="Arial" w:hAnsi="Arial" w:cs="Arial"/>
          <w:color w:val="000000"/>
          <w:spacing w:val="5"/>
          <w:sz w:val="22"/>
          <w:szCs w:val="22"/>
          <w:lang w:val="fr-CH"/>
        </w:rPr>
        <w:t>de l'essai ALLHAT, il y avait au moins une tendance à l'augmentation de la mortalité toutes causes confondues (HR 1,34, IC 95 % 0,98-1,84 ; P=0,07) chez les personnes âgées de ≥75 ans dans le groupe pravastatine (40mg) par rapport au groupe sans statine, sans différence significative concernant les événements coronariens (11).</w:t>
      </w:r>
    </w:p>
    <w:p w14:paraId="318FF477" w14:textId="70618CC4" w:rsidR="009B45B7" w:rsidRDefault="009B45B7" w:rsidP="00FC08BB">
      <w:pPr>
        <w:rPr>
          <w:rFonts w:ascii="Arial" w:hAnsi="Arial" w:cs="Arial"/>
          <w:color w:val="000000"/>
          <w:spacing w:val="5"/>
          <w:sz w:val="22"/>
          <w:szCs w:val="22"/>
          <w:lang w:val="fr-CH"/>
        </w:rPr>
      </w:pPr>
    </w:p>
    <w:p w14:paraId="69623077" w14:textId="76EA2968" w:rsidR="00FA15A2" w:rsidRDefault="00FA15A2" w:rsidP="00FC08BB">
      <w:pPr>
        <w:rPr>
          <w:rFonts w:ascii="Arial" w:hAnsi="Arial" w:cs="Arial"/>
          <w:color w:val="000000"/>
          <w:spacing w:val="5"/>
          <w:sz w:val="22"/>
          <w:szCs w:val="22"/>
          <w:lang w:val="fr-CH"/>
        </w:rPr>
      </w:pPr>
    </w:p>
    <w:p w14:paraId="1043755E" w14:textId="77777777" w:rsidR="00FA15A2" w:rsidRPr="001B1BA7" w:rsidRDefault="00FA15A2" w:rsidP="00FC08BB">
      <w:pPr>
        <w:rPr>
          <w:rFonts w:ascii="Arial" w:hAnsi="Arial" w:cs="Arial"/>
          <w:color w:val="000000"/>
          <w:spacing w:val="5"/>
          <w:sz w:val="22"/>
          <w:szCs w:val="22"/>
          <w:lang w:val="fr-CH"/>
        </w:rPr>
      </w:pPr>
    </w:p>
    <w:p w14:paraId="1D63C0C2" w14:textId="673AB953" w:rsidR="00FC08BB" w:rsidRPr="00131AD7" w:rsidRDefault="00131AD7" w:rsidP="00FC08BB">
      <w:pPr>
        <w:rPr>
          <w:rFonts w:ascii="Arial" w:eastAsia="Times New Roman" w:hAnsi="Arial" w:cs="Arial"/>
          <w:sz w:val="22"/>
          <w:szCs w:val="22"/>
          <w:lang w:val="fr-CH" w:eastAsia="en-GB"/>
        </w:rPr>
      </w:pPr>
      <w:r w:rsidRPr="00131AD7">
        <w:rPr>
          <w:rFonts w:ascii="Arial" w:hAnsi="Arial" w:cs="Arial"/>
          <w:color w:val="000000"/>
          <w:spacing w:val="5"/>
          <w:sz w:val="22"/>
          <w:szCs w:val="22"/>
          <w:lang w:val="fr-CH"/>
        </w:rPr>
        <w:lastRenderedPageBreak/>
        <w:t xml:space="preserve">L'U.S. </w:t>
      </w:r>
      <w:proofErr w:type="spellStart"/>
      <w:r w:rsidRPr="00131AD7">
        <w:rPr>
          <w:rFonts w:ascii="Arial" w:hAnsi="Arial" w:cs="Arial"/>
          <w:color w:val="000000"/>
          <w:spacing w:val="5"/>
          <w:sz w:val="22"/>
          <w:szCs w:val="22"/>
          <w:lang w:val="fr-CH"/>
        </w:rPr>
        <w:t>Preventive</w:t>
      </w:r>
      <w:proofErr w:type="spellEnd"/>
      <w:r w:rsidRPr="00131AD7">
        <w:rPr>
          <w:rFonts w:ascii="Arial" w:hAnsi="Arial" w:cs="Arial"/>
          <w:color w:val="000000"/>
          <w:spacing w:val="5"/>
          <w:sz w:val="22"/>
          <w:szCs w:val="22"/>
          <w:lang w:val="fr-CH"/>
        </w:rPr>
        <w:t xml:space="preserve"> Services </w:t>
      </w:r>
      <w:proofErr w:type="spellStart"/>
      <w:r w:rsidRPr="00131AD7">
        <w:rPr>
          <w:rFonts w:ascii="Arial" w:hAnsi="Arial" w:cs="Arial"/>
          <w:color w:val="000000"/>
          <w:spacing w:val="5"/>
          <w:sz w:val="22"/>
          <w:szCs w:val="22"/>
          <w:lang w:val="fr-CH"/>
        </w:rPr>
        <w:t>Task</w:t>
      </w:r>
      <w:proofErr w:type="spellEnd"/>
      <w:r w:rsidRPr="00131AD7">
        <w:rPr>
          <w:rFonts w:ascii="Arial" w:hAnsi="Arial" w:cs="Arial"/>
          <w:color w:val="000000"/>
          <w:spacing w:val="5"/>
          <w:sz w:val="22"/>
          <w:szCs w:val="22"/>
          <w:lang w:val="fr-CH"/>
        </w:rPr>
        <w:t xml:space="preserve"> Force (USPSTF) (12) n'a jusqu'à présent pas formulé de recommandation favorable à un traitement préventif primaire par statine chez les personnes âgées de plus de 75 ans en raison de preuves insuffisantes </w:t>
      </w:r>
      <w:proofErr w:type="gramStart"/>
      <w:r w:rsidR="00B5592B" w:rsidRPr="00131AD7">
        <w:rPr>
          <w:rFonts w:ascii="Arial" w:eastAsia="Times New Roman" w:hAnsi="Arial" w:cs="Arial"/>
          <w:color w:val="1B1B1B"/>
          <w:sz w:val="22"/>
          <w:szCs w:val="22"/>
          <w:shd w:val="clear" w:color="auto" w:fill="FFFFFF"/>
          <w:lang w:val="fr-CH" w:eastAsia="en-GB"/>
        </w:rPr>
        <w:t>(«</w:t>
      </w:r>
      <w:proofErr w:type="spellStart"/>
      <w:r w:rsidR="00B5592B" w:rsidRPr="00131AD7">
        <w:rPr>
          <w:rFonts w:ascii="Arial" w:eastAsia="Times New Roman" w:hAnsi="Arial" w:cs="Arial"/>
          <w:i/>
          <w:iCs/>
          <w:color w:val="1B1B1B"/>
          <w:sz w:val="22"/>
          <w:szCs w:val="22"/>
          <w:shd w:val="clear" w:color="auto" w:fill="FFFFFF"/>
          <w:lang w:val="fr-CH" w:eastAsia="en-GB"/>
        </w:rPr>
        <w:t>evidence</w:t>
      </w:r>
      <w:proofErr w:type="spellEnd"/>
      <w:proofErr w:type="gramEnd"/>
      <w:r w:rsidR="00B5592B" w:rsidRPr="00131AD7">
        <w:rPr>
          <w:rFonts w:ascii="Arial" w:eastAsia="Times New Roman" w:hAnsi="Arial" w:cs="Arial"/>
          <w:i/>
          <w:iCs/>
          <w:color w:val="1B1B1B"/>
          <w:sz w:val="22"/>
          <w:szCs w:val="22"/>
          <w:shd w:val="clear" w:color="auto" w:fill="FFFFFF"/>
          <w:lang w:val="fr-CH" w:eastAsia="en-GB"/>
        </w:rPr>
        <w:t xml:space="preserve"> </w:t>
      </w:r>
      <w:proofErr w:type="spellStart"/>
      <w:r w:rsidR="00B5592B" w:rsidRPr="00131AD7">
        <w:rPr>
          <w:rFonts w:ascii="Arial" w:eastAsia="Times New Roman" w:hAnsi="Arial" w:cs="Arial"/>
          <w:i/>
          <w:iCs/>
          <w:color w:val="1B1B1B"/>
          <w:sz w:val="22"/>
          <w:szCs w:val="22"/>
          <w:shd w:val="clear" w:color="auto" w:fill="FFFFFF"/>
          <w:lang w:val="fr-CH" w:eastAsia="en-GB"/>
        </w:rPr>
        <w:t>is</w:t>
      </w:r>
      <w:proofErr w:type="spellEnd"/>
      <w:r w:rsidR="00B5592B" w:rsidRPr="00131AD7">
        <w:rPr>
          <w:rFonts w:ascii="Arial" w:eastAsia="Times New Roman" w:hAnsi="Arial" w:cs="Arial"/>
          <w:i/>
          <w:iCs/>
          <w:color w:val="1B1B1B"/>
          <w:sz w:val="22"/>
          <w:szCs w:val="22"/>
          <w:shd w:val="clear" w:color="auto" w:fill="FFFFFF"/>
          <w:lang w:val="fr-CH" w:eastAsia="en-GB"/>
        </w:rPr>
        <w:t xml:space="preserve"> </w:t>
      </w:r>
      <w:proofErr w:type="spellStart"/>
      <w:r w:rsidR="00B5592B" w:rsidRPr="00131AD7">
        <w:rPr>
          <w:rFonts w:ascii="Arial" w:eastAsia="Times New Roman" w:hAnsi="Arial" w:cs="Arial"/>
          <w:i/>
          <w:iCs/>
          <w:color w:val="1B1B1B"/>
          <w:sz w:val="22"/>
          <w:szCs w:val="22"/>
          <w:shd w:val="clear" w:color="auto" w:fill="FFFFFF"/>
          <w:lang w:val="fr-CH" w:eastAsia="en-GB"/>
        </w:rPr>
        <w:t>lacking</w:t>
      </w:r>
      <w:proofErr w:type="spellEnd"/>
      <w:r w:rsidR="00B5592B" w:rsidRPr="00131AD7">
        <w:rPr>
          <w:rFonts w:ascii="Arial" w:eastAsia="Times New Roman" w:hAnsi="Arial" w:cs="Arial"/>
          <w:i/>
          <w:iCs/>
          <w:color w:val="1B1B1B"/>
          <w:sz w:val="22"/>
          <w:szCs w:val="22"/>
          <w:shd w:val="clear" w:color="auto" w:fill="FFFFFF"/>
          <w:lang w:val="fr-CH" w:eastAsia="en-GB"/>
        </w:rPr>
        <w:t xml:space="preserve">, of </w:t>
      </w:r>
      <w:proofErr w:type="spellStart"/>
      <w:r w:rsidR="00B5592B" w:rsidRPr="00131AD7">
        <w:rPr>
          <w:rFonts w:ascii="Arial" w:eastAsia="Times New Roman" w:hAnsi="Arial" w:cs="Arial"/>
          <w:i/>
          <w:iCs/>
          <w:color w:val="1B1B1B"/>
          <w:sz w:val="22"/>
          <w:szCs w:val="22"/>
          <w:shd w:val="clear" w:color="auto" w:fill="FFFFFF"/>
          <w:lang w:val="fr-CH" w:eastAsia="en-GB"/>
        </w:rPr>
        <w:t>poor</w:t>
      </w:r>
      <w:proofErr w:type="spellEnd"/>
      <w:r w:rsidR="00B5592B" w:rsidRPr="00131AD7">
        <w:rPr>
          <w:rFonts w:ascii="Arial" w:eastAsia="Times New Roman" w:hAnsi="Arial" w:cs="Arial"/>
          <w:i/>
          <w:iCs/>
          <w:color w:val="1B1B1B"/>
          <w:sz w:val="22"/>
          <w:szCs w:val="22"/>
          <w:shd w:val="clear" w:color="auto" w:fill="FFFFFF"/>
          <w:lang w:val="fr-CH" w:eastAsia="en-GB"/>
        </w:rPr>
        <w:t xml:space="preserve"> </w:t>
      </w:r>
      <w:proofErr w:type="spellStart"/>
      <w:r w:rsidR="00B5592B" w:rsidRPr="00131AD7">
        <w:rPr>
          <w:rFonts w:ascii="Arial" w:eastAsia="Times New Roman" w:hAnsi="Arial" w:cs="Arial"/>
          <w:i/>
          <w:iCs/>
          <w:color w:val="1B1B1B"/>
          <w:sz w:val="22"/>
          <w:szCs w:val="22"/>
          <w:shd w:val="clear" w:color="auto" w:fill="FFFFFF"/>
          <w:lang w:val="fr-CH" w:eastAsia="en-GB"/>
        </w:rPr>
        <w:t>quality</w:t>
      </w:r>
      <w:proofErr w:type="spellEnd"/>
      <w:r w:rsidR="00B5592B" w:rsidRPr="00131AD7">
        <w:rPr>
          <w:rFonts w:ascii="Arial" w:eastAsia="Times New Roman" w:hAnsi="Arial" w:cs="Arial"/>
          <w:i/>
          <w:iCs/>
          <w:color w:val="1B1B1B"/>
          <w:sz w:val="22"/>
          <w:szCs w:val="22"/>
          <w:shd w:val="clear" w:color="auto" w:fill="FFFFFF"/>
          <w:lang w:val="fr-CH" w:eastAsia="en-GB"/>
        </w:rPr>
        <w:t xml:space="preserve">, or </w:t>
      </w:r>
      <w:proofErr w:type="spellStart"/>
      <w:r w:rsidR="00B5592B" w:rsidRPr="00131AD7">
        <w:rPr>
          <w:rFonts w:ascii="Arial" w:eastAsia="Times New Roman" w:hAnsi="Arial" w:cs="Arial"/>
          <w:i/>
          <w:iCs/>
          <w:color w:val="1B1B1B"/>
          <w:sz w:val="22"/>
          <w:szCs w:val="22"/>
          <w:shd w:val="clear" w:color="auto" w:fill="FFFFFF"/>
          <w:lang w:val="fr-CH" w:eastAsia="en-GB"/>
        </w:rPr>
        <w:t>conflicting</w:t>
      </w:r>
      <w:proofErr w:type="spellEnd"/>
      <w:r w:rsidR="00B5592B" w:rsidRPr="00131AD7">
        <w:rPr>
          <w:rFonts w:ascii="Arial" w:eastAsia="Times New Roman" w:hAnsi="Arial" w:cs="Arial"/>
          <w:i/>
          <w:iCs/>
          <w:color w:val="1B1B1B"/>
          <w:sz w:val="22"/>
          <w:szCs w:val="22"/>
          <w:shd w:val="clear" w:color="auto" w:fill="FFFFFF"/>
          <w:lang w:val="fr-CH" w:eastAsia="en-GB"/>
        </w:rPr>
        <w:t xml:space="preserve">, and the balance of </w:t>
      </w:r>
      <w:proofErr w:type="spellStart"/>
      <w:r w:rsidR="00B5592B" w:rsidRPr="00131AD7">
        <w:rPr>
          <w:rFonts w:ascii="Arial" w:eastAsia="Times New Roman" w:hAnsi="Arial" w:cs="Arial"/>
          <w:i/>
          <w:iCs/>
          <w:color w:val="1B1B1B"/>
          <w:sz w:val="22"/>
          <w:szCs w:val="22"/>
          <w:shd w:val="clear" w:color="auto" w:fill="FFFFFF"/>
          <w:lang w:val="fr-CH" w:eastAsia="en-GB"/>
        </w:rPr>
        <w:t>risk</w:t>
      </w:r>
      <w:proofErr w:type="spellEnd"/>
      <w:r w:rsidR="00B5592B" w:rsidRPr="00131AD7">
        <w:rPr>
          <w:rFonts w:ascii="Arial" w:eastAsia="Times New Roman" w:hAnsi="Arial" w:cs="Arial"/>
          <w:i/>
          <w:iCs/>
          <w:color w:val="1B1B1B"/>
          <w:sz w:val="22"/>
          <w:szCs w:val="22"/>
          <w:shd w:val="clear" w:color="auto" w:fill="FFFFFF"/>
          <w:lang w:val="fr-CH" w:eastAsia="en-GB"/>
        </w:rPr>
        <w:t xml:space="preserve"> and </w:t>
      </w:r>
      <w:proofErr w:type="spellStart"/>
      <w:r w:rsidR="00B5592B" w:rsidRPr="00131AD7">
        <w:rPr>
          <w:rFonts w:ascii="Arial" w:eastAsia="Times New Roman" w:hAnsi="Arial" w:cs="Arial"/>
          <w:i/>
          <w:iCs/>
          <w:color w:val="1B1B1B"/>
          <w:sz w:val="22"/>
          <w:szCs w:val="22"/>
          <w:shd w:val="clear" w:color="auto" w:fill="FFFFFF"/>
          <w:lang w:val="fr-CH" w:eastAsia="en-GB"/>
        </w:rPr>
        <w:t>harm</w:t>
      </w:r>
      <w:proofErr w:type="spellEnd"/>
      <w:r w:rsidR="00B5592B" w:rsidRPr="00131AD7">
        <w:rPr>
          <w:rFonts w:ascii="Arial" w:eastAsia="Times New Roman" w:hAnsi="Arial" w:cs="Arial"/>
          <w:i/>
          <w:iCs/>
          <w:color w:val="1B1B1B"/>
          <w:sz w:val="22"/>
          <w:szCs w:val="22"/>
          <w:shd w:val="clear" w:color="auto" w:fill="FFFFFF"/>
          <w:lang w:val="fr-CH" w:eastAsia="en-GB"/>
        </w:rPr>
        <w:t xml:space="preserve"> </w:t>
      </w:r>
      <w:proofErr w:type="spellStart"/>
      <w:r w:rsidR="00B5592B" w:rsidRPr="00131AD7">
        <w:rPr>
          <w:rFonts w:ascii="Arial" w:eastAsia="Times New Roman" w:hAnsi="Arial" w:cs="Arial"/>
          <w:i/>
          <w:iCs/>
          <w:color w:val="1B1B1B"/>
          <w:sz w:val="22"/>
          <w:szCs w:val="22"/>
          <w:shd w:val="clear" w:color="auto" w:fill="FFFFFF"/>
          <w:lang w:val="fr-CH" w:eastAsia="en-GB"/>
        </w:rPr>
        <w:t>cannot</w:t>
      </w:r>
      <w:proofErr w:type="spellEnd"/>
      <w:r w:rsidR="00B5592B" w:rsidRPr="00131AD7">
        <w:rPr>
          <w:rFonts w:ascii="Arial" w:eastAsia="Times New Roman" w:hAnsi="Arial" w:cs="Arial"/>
          <w:i/>
          <w:iCs/>
          <w:color w:val="1B1B1B"/>
          <w:sz w:val="22"/>
          <w:szCs w:val="22"/>
          <w:shd w:val="clear" w:color="auto" w:fill="FFFFFF"/>
          <w:lang w:val="fr-CH" w:eastAsia="en-GB"/>
        </w:rPr>
        <w:t xml:space="preserve"> </w:t>
      </w:r>
      <w:proofErr w:type="spellStart"/>
      <w:r w:rsidR="00B5592B" w:rsidRPr="00131AD7">
        <w:rPr>
          <w:rFonts w:ascii="Arial" w:eastAsia="Times New Roman" w:hAnsi="Arial" w:cs="Arial"/>
          <w:i/>
          <w:iCs/>
          <w:color w:val="1B1B1B"/>
          <w:sz w:val="22"/>
          <w:szCs w:val="22"/>
          <w:shd w:val="clear" w:color="auto" w:fill="FFFFFF"/>
          <w:lang w:val="fr-CH" w:eastAsia="en-GB"/>
        </w:rPr>
        <w:t>be</w:t>
      </w:r>
      <w:proofErr w:type="spellEnd"/>
      <w:r w:rsidR="00B5592B" w:rsidRPr="00131AD7">
        <w:rPr>
          <w:rFonts w:ascii="Arial" w:eastAsia="Times New Roman" w:hAnsi="Arial" w:cs="Arial"/>
          <w:i/>
          <w:iCs/>
          <w:color w:val="1B1B1B"/>
          <w:sz w:val="22"/>
          <w:szCs w:val="22"/>
          <w:shd w:val="clear" w:color="auto" w:fill="FFFFFF"/>
          <w:lang w:val="fr-CH" w:eastAsia="en-GB"/>
        </w:rPr>
        <w:t xml:space="preserve"> </w:t>
      </w:r>
      <w:proofErr w:type="spellStart"/>
      <w:r w:rsidR="00B5592B" w:rsidRPr="00131AD7">
        <w:rPr>
          <w:rFonts w:ascii="Arial" w:eastAsia="Times New Roman" w:hAnsi="Arial" w:cs="Arial"/>
          <w:i/>
          <w:iCs/>
          <w:color w:val="1B1B1B"/>
          <w:sz w:val="22"/>
          <w:szCs w:val="22"/>
          <w:shd w:val="clear" w:color="auto" w:fill="FFFFFF"/>
          <w:lang w:val="fr-CH" w:eastAsia="en-GB"/>
        </w:rPr>
        <w:t>determined</w:t>
      </w:r>
      <w:proofErr w:type="spellEnd"/>
      <w:r w:rsidR="00B5592B" w:rsidRPr="00131AD7">
        <w:rPr>
          <w:rFonts w:ascii="Arial" w:eastAsia="Times New Roman" w:hAnsi="Arial" w:cs="Arial"/>
          <w:color w:val="1B1B1B"/>
          <w:sz w:val="22"/>
          <w:szCs w:val="22"/>
          <w:shd w:val="clear" w:color="auto" w:fill="FFFFFF"/>
          <w:lang w:val="fr-CH" w:eastAsia="en-GB"/>
        </w:rPr>
        <w:t>»)</w:t>
      </w:r>
      <w:r w:rsidR="00241273" w:rsidRPr="00131AD7">
        <w:rPr>
          <w:rFonts w:ascii="Arial" w:eastAsia="Times New Roman" w:hAnsi="Arial" w:cs="Arial"/>
          <w:color w:val="1B1B1B"/>
          <w:sz w:val="22"/>
          <w:szCs w:val="22"/>
          <w:shd w:val="clear" w:color="auto" w:fill="FFFFFF"/>
          <w:lang w:val="fr-CH" w:eastAsia="en-GB"/>
        </w:rPr>
        <w:t xml:space="preserve"> </w:t>
      </w:r>
      <w:r w:rsidR="00241273" w:rsidRPr="0048361E">
        <w:rPr>
          <w:rFonts w:ascii="Arial" w:eastAsia="Times New Roman" w:hAnsi="Arial" w:cs="Arial"/>
          <w:color w:val="1B1B1B"/>
          <w:sz w:val="22"/>
          <w:szCs w:val="22"/>
          <w:shd w:val="clear" w:color="auto" w:fill="FFFFFF"/>
          <w:lang w:eastAsia="en-GB"/>
        </w:rPr>
        <w:fldChar w:fldCharType="begin">
          <w:fldData xml:space="preserve">PEVuZE5vdGU+PENpdGU+PEF1dGhvcj5Gb3JjZTwvQXV0aG9yPjxZZWFyPjIwMTY8L1llYXI+PFJl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==
</w:fldData>
        </w:fldChar>
      </w:r>
      <w:r w:rsidR="00BA2F11" w:rsidRPr="00131AD7">
        <w:rPr>
          <w:rFonts w:ascii="Arial" w:eastAsia="Times New Roman" w:hAnsi="Arial" w:cs="Arial"/>
          <w:color w:val="1B1B1B"/>
          <w:sz w:val="22"/>
          <w:szCs w:val="22"/>
          <w:shd w:val="clear" w:color="auto" w:fill="FFFFFF"/>
          <w:lang w:val="fr-CH" w:eastAsia="en-GB"/>
        </w:rPr>
        <w:instrText xml:space="preserve"> ADDIN EN.CITE </w:instrText>
      </w:r>
      <w:r w:rsidR="00BA2F11">
        <w:rPr>
          <w:rFonts w:ascii="Arial" w:eastAsia="Times New Roman" w:hAnsi="Arial" w:cs="Arial"/>
          <w:color w:val="1B1B1B"/>
          <w:sz w:val="22"/>
          <w:szCs w:val="22"/>
          <w:shd w:val="clear" w:color="auto" w:fill="FFFFFF"/>
          <w:lang w:eastAsia="en-GB"/>
        </w:rPr>
        <w:fldChar w:fldCharType="begin">
          <w:fldData xml:space="preserve">PEVuZE5vdGU+PENpdGU+PEF1dGhvcj5Gb3JjZTwvQXV0aG9yPjxZZWFyPjIwMTY8L1llYXI+PFJl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==
</w:fldData>
        </w:fldChar>
      </w:r>
      <w:r w:rsidR="00BA2F11" w:rsidRPr="00131AD7">
        <w:rPr>
          <w:rFonts w:ascii="Arial" w:eastAsia="Times New Roman" w:hAnsi="Arial" w:cs="Arial"/>
          <w:color w:val="1B1B1B"/>
          <w:sz w:val="22"/>
          <w:szCs w:val="22"/>
          <w:shd w:val="clear" w:color="auto" w:fill="FFFFFF"/>
          <w:lang w:val="fr-CH" w:eastAsia="en-GB"/>
        </w:rPr>
        <w:instrText xml:space="preserve"> ADDIN EN.CITE.DATA </w:instrText>
      </w:r>
      <w:r w:rsidR="00BA2F11">
        <w:rPr>
          <w:rFonts w:ascii="Arial" w:eastAsia="Times New Roman" w:hAnsi="Arial" w:cs="Arial"/>
          <w:color w:val="1B1B1B"/>
          <w:sz w:val="22"/>
          <w:szCs w:val="22"/>
          <w:shd w:val="clear" w:color="auto" w:fill="FFFFFF"/>
          <w:lang w:eastAsia="en-GB"/>
        </w:rPr>
      </w:r>
      <w:r w:rsidR="00BA2F11">
        <w:rPr>
          <w:rFonts w:ascii="Arial" w:eastAsia="Times New Roman" w:hAnsi="Arial" w:cs="Arial"/>
          <w:color w:val="1B1B1B"/>
          <w:sz w:val="22"/>
          <w:szCs w:val="22"/>
          <w:shd w:val="clear" w:color="auto" w:fill="FFFFFF"/>
          <w:lang w:eastAsia="en-GB"/>
        </w:rPr>
        <w:fldChar w:fldCharType="end"/>
      </w:r>
      <w:r w:rsidR="00241273" w:rsidRPr="0048361E">
        <w:rPr>
          <w:rFonts w:ascii="Arial" w:eastAsia="Times New Roman" w:hAnsi="Arial" w:cs="Arial"/>
          <w:color w:val="1B1B1B"/>
          <w:sz w:val="22"/>
          <w:szCs w:val="22"/>
          <w:shd w:val="clear" w:color="auto" w:fill="FFFFFF"/>
          <w:lang w:eastAsia="en-GB"/>
        </w:rPr>
      </w:r>
      <w:r w:rsidR="00241273" w:rsidRPr="0048361E">
        <w:rPr>
          <w:rFonts w:ascii="Arial" w:eastAsia="Times New Roman" w:hAnsi="Arial" w:cs="Arial"/>
          <w:color w:val="1B1B1B"/>
          <w:sz w:val="22"/>
          <w:szCs w:val="22"/>
          <w:shd w:val="clear" w:color="auto" w:fill="FFFFFF"/>
          <w:lang w:eastAsia="en-GB"/>
        </w:rPr>
        <w:fldChar w:fldCharType="separate"/>
      </w:r>
      <w:r w:rsidR="00BA2F11" w:rsidRPr="00131AD7">
        <w:rPr>
          <w:rFonts w:ascii="Arial" w:eastAsia="Times New Roman" w:hAnsi="Arial" w:cs="Arial"/>
          <w:noProof/>
          <w:color w:val="1B1B1B"/>
          <w:sz w:val="22"/>
          <w:szCs w:val="22"/>
          <w:shd w:val="clear" w:color="auto" w:fill="FFFFFF"/>
          <w:lang w:val="fr-CH" w:eastAsia="en-GB"/>
        </w:rPr>
        <w:t>(12)</w:t>
      </w:r>
      <w:r w:rsidR="00241273" w:rsidRPr="0048361E">
        <w:rPr>
          <w:rFonts w:ascii="Arial" w:eastAsia="Times New Roman" w:hAnsi="Arial" w:cs="Arial"/>
          <w:color w:val="1B1B1B"/>
          <w:sz w:val="22"/>
          <w:szCs w:val="22"/>
          <w:shd w:val="clear" w:color="auto" w:fill="FFFFFF"/>
          <w:lang w:eastAsia="en-GB"/>
        </w:rPr>
        <w:fldChar w:fldCharType="end"/>
      </w:r>
      <w:r w:rsidR="001D6638" w:rsidRPr="00131AD7">
        <w:rPr>
          <w:rFonts w:ascii="Arial" w:eastAsia="Times New Roman" w:hAnsi="Arial" w:cs="Arial"/>
          <w:color w:val="1B1B1B"/>
          <w:sz w:val="22"/>
          <w:szCs w:val="22"/>
          <w:shd w:val="clear" w:color="auto" w:fill="FFFFFF"/>
          <w:lang w:val="fr-CH" w:eastAsia="en-GB"/>
        </w:rPr>
        <w:t>.</w:t>
      </w:r>
    </w:p>
    <w:p w14:paraId="192F4C67" w14:textId="77777777" w:rsidR="006F1B19" w:rsidRPr="00131AD7" w:rsidRDefault="006F1B19" w:rsidP="00C93C3F">
      <w:pPr>
        <w:pStyle w:val="StandardWeb"/>
        <w:spacing w:before="0" w:beforeAutospacing="0" w:after="0" w:afterAutospacing="0"/>
        <w:textAlignment w:val="baseline"/>
        <w:rPr>
          <w:rFonts w:ascii="Arial" w:hAnsi="Arial" w:cs="Arial"/>
          <w:color w:val="000000"/>
          <w:spacing w:val="5"/>
          <w:sz w:val="22"/>
          <w:szCs w:val="22"/>
          <w:lang w:val="fr-CH"/>
        </w:rPr>
      </w:pPr>
    </w:p>
    <w:p w14:paraId="5CEE274C" w14:textId="77777777" w:rsidR="00131AD7" w:rsidRPr="00FA15A2" w:rsidRDefault="00131AD7" w:rsidP="00FA15A2">
      <w:pPr>
        <w:pStyle w:val="StandardWeb"/>
        <w:spacing w:before="0" w:beforeAutospacing="0" w:after="0" w:afterAutospacing="0"/>
        <w:jc w:val="center"/>
        <w:textAlignment w:val="baseline"/>
        <w:rPr>
          <w:rFonts w:ascii="Arial" w:hAnsi="Arial" w:cs="Arial"/>
          <w:b/>
          <w:i/>
          <w:color w:val="000000"/>
          <w:spacing w:val="5"/>
          <w:sz w:val="22"/>
          <w:szCs w:val="22"/>
          <w:lang w:val="fr-CH"/>
        </w:rPr>
      </w:pPr>
      <w:r w:rsidRPr="00FA15A2">
        <w:rPr>
          <w:rFonts w:ascii="Arial" w:hAnsi="Arial" w:cs="Arial"/>
          <w:b/>
          <w:i/>
          <w:color w:val="000000"/>
          <w:spacing w:val="5"/>
          <w:sz w:val="22"/>
          <w:szCs w:val="22"/>
          <w:lang w:val="fr-CH"/>
        </w:rPr>
        <w:t xml:space="preserve">Effets secondaires </w:t>
      </w:r>
      <w:proofErr w:type="spellStart"/>
      <w:r w:rsidRPr="00FA15A2">
        <w:rPr>
          <w:rFonts w:ascii="Arial" w:hAnsi="Arial" w:cs="Arial"/>
          <w:b/>
          <w:i/>
          <w:color w:val="000000"/>
          <w:spacing w:val="5"/>
          <w:sz w:val="22"/>
          <w:szCs w:val="22"/>
          <w:lang w:val="fr-CH"/>
        </w:rPr>
        <w:t>musculo-squelettiques</w:t>
      </w:r>
      <w:proofErr w:type="spellEnd"/>
      <w:r w:rsidRPr="00FA15A2">
        <w:rPr>
          <w:rFonts w:ascii="Arial" w:hAnsi="Arial" w:cs="Arial"/>
          <w:b/>
          <w:i/>
          <w:color w:val="000000"/>
          <w:spacing w:val="5"/>
          <w:sz w:val="22"/>
          <w:szCs w:val="22"/>
          <w:lang w:val="fr-CH"/>
        </w:rPr>
        <w:t xml:space="preserve"> induits par les statines</w:t>
      </w:r>
    </w:p>
    <w:p w14:paraId="50F01B94" w14:textId="77777777" w:rsidR="00FA15A2" w:rsidRDefault="00FA15A2" w:rsidP="00131AD7">
      <w:pPr>
        <w:pStyle w:val="StandardWeb"/>
        <w:spacing w:before="0" w:beforeAutospacing="0" w:after="0" w:afterAutospacing="0"/>
        <w:textAlignment w:val="baseline"/>
        <w:rPr>
          <w:rFonts w:ascii="Arial" w:hAnsi="Arial" w:cs="Arial"/>
          <w:color w:val="000000"/>
          <w:spacing w:val="5"/>
          <w:sz w:val="22"/>
          <w:szCs w:val="22"/>
          <w:lang w:val="fr-CH"/>
        </w:rPr>
      </w:pPr>
    </w:p>
    <w:p w14:paraId="3628E07E" w14:textId="265EDC00" w:rsidR="00131AD7" w:rsidRPr="00131AD7" w:rsidRDefault="00131AD7" w:rsidP="00131AD7">
      <w:pPr>
        <w:pStyle w:val="StandardWeb"/>
        <w:spacing w:before="0" w:beforeAutospacing="0" w:after="0" w:afterAutospacing="0"/>
        <w:textAlignment w:val="baseline"/>
        <w:rPr>
          <w:rFonts w:ascii="Arial" w:hAnsi="Arial" w:cs="Arial"/>
          <w:i/>
          <w:color w:val="000000"/>
          <w:spacing w:val="5"/>
          <w:sz w:val="22"/>
          <w:szCs w:val="22"/>
          <w:lang w:val="fr-CH"/>
        </w:rPr>
      </w:pPr>
      <w:r w:rsidRPr="00131AD7">
        <w:rPr>
          <w:rFonts w:ascii="Arial" w:hAnsi="Arial" w:cs="Arial"/>
          <w:color w:val="000000"/>
          <w:spacing w:val="5"/>
          <w:sz w:val="22"/>
          <w:szCs w:val="22"/>
          <w:lang w:val="fr-CH"/>
        </w:rPr>
        <w:t xml:space="preserve">L'incidence des effets indésirables </w:t>
      </w:r>
      <w:proofErr w:type="spellStart"/>
      <w:r w:rsidRPr="00131AD7">
        <w:rPr>
          <w:rFonts w:ascii="Arial" w:hAnsi="Arial" w:cs="Arial"/>
          <w:color w:val="000000"/>
          <w:spacing w:val="5"/>
          <w:sz w:val="22"/>
          <w:szCs w:val="22"/>
          <w:lang w:val="fr-CH"/>
        </w:rPr>
        <w:t>musculo-squelettiques</w:t>
      </w:r>
      <w:proofErr w:type="spellEnd"/>
      <w:r w:rsidRPr="00131AD7">
        <w:rPr>
          <w:rFonts w:ascii="Arial" w:hAnsi="Arial" w:cs="Arial"/>
          <w:color w:val="000000"/>
          <w:spacing w:val="5"/>
          <w:sz w:val="22"/>
          <w:szCs w:val="22"/>
          <w:lang w:val="fr-CH"/>
        </w:rPr>
        <w:t xml:space="preserve"> induits par les statines est mal définie (13, 14). Les raisons en sont la présentation clinique hétérogène (myalgie, myopathie, rhabdomyolyse, myosite), l'incohérence des définitions, le manque de puissance des essais randomisés pour les résultats peu fréquents et le risque de confusion dans les études observationnelles (13). Dans l'ensemble, les essais randomisés montrent une faible incidence d'effets indésirables musculaires graves liés aux statines (14). Cependant, des preuves limitées suggèrent que l'utilisation de statines est associée à un risque au moins légèrement accru d'effets secondaires </w:t>
      </w:r>
      <w:proofErr w:type="spellStart"/>
      <w:r w:rsidRPr="00131AD7">
        <w:rPr>
          <w:rFonts w:ascii="Arial" w:hAnsi="Arial" w:cs="Arial"/>
          <w:color w:val="000000"/>
          <w:spacing w:val="5"/>
          <w:sz w:val="22"/>
          <w:szCs w:val="22"/>
          <w:lang w:val="fr-CH"/>
        </w:rPr>
        <w:t>musculo-squelettiques</w:t>
      </w:r>
      <w:proofErr w:type="spellEnd"/>
      <w:r w:rsidRPr="00131AD7">
        <w:rPr>
          <w:rFonts w:ascii="Arial" w:hAnsi="Arial" w:cs="Arial"/>
          <w:color w:val="000000"/>
          <w:spacing w:val="5"/>
          <w:sz w:val="22"/>
          <w:szCs w:val="22"/>
          <w:lang w:val="fr-CH"/>
        </w:rPr>
        <w:t xml:space="preserve"> par rapport à la non-utilisation (13, 15, 16). Dans l'ensemble, les douleurs </w:t>
      </w:r>
      <w:proofErr w:type="spellStart"/>
      <w:r w:rsidRPr="00131AD7">
        <w:rPr>
          <w:rFonts w:ascii="Arial" w:hAnsi="Arial" w:cs="Arial"/>
          <w:color w:val="000000"/>
          <w:spacing w:val="5"/>
          <w:sz w:val="22"/>
          <w:szCs w:val="22"/>
          <w:lang w:val="fr-CH"/>
        </w:rPr>
        <w:t>musculo-squelettiques</w:t>
      </w:r>
      <w:proofErr w:type="spellEnd"/>
      <w:r w:rsidRPr="00131AD7">
        <w:rPr>
          <w:rFonts w:ascii="Arial" w:hAnsi="Arial" w:cs="Arial"/>
          <w:color w:val="000000"/>
          <w:spacing w:val="5"/>
          <w:sz w:val="22"/>
          <w:szCs w:val="22"/>
          <w:lang w:val="fr-CH"/>
        </w:rPr>
        <w:t xml:space="preserve"> associées aux statines semblent se produire dans environ 1,5 à 3,0 % des cas dans les essais randomisés, et dans jusqu'à 10 % des sujets traités dans les études d'observation où la sélection des patients est moindre (17). C'est la raison la plus fréquente de l'arrêt du traitement par statine (18). Bien qu'il n'ait pas été établi de façon concluante que les patients âgés traités par statines présentent une incidence plus élevée d'effets indésirables musculaires que les patients plus jeunes (19, 20), on peut raisonnablement craindre que les personnes âgées </w:t>
      </w:r>
      <w:r w:rsidR="00C53C09">
        <w:rPr>
          <w:rFonts w:ascii="Arial" w:hAnsi="Arial" w:cs="Arial"/>
          <w:color w:val="000000"/>
          <w:spacing w:val="5"/>
          <w:sz w:val="22"/>
          <w:szCs w:val="22"/>
          <w:lang w:val="fr-CH"/>
        </w:rPr>
        <w:t>sous polymédication</w:t>
      </w:r>
      <w:r w:rsidR="00C53C09" w:rsidRPr="00131AD7">
        <w:rPr>
          <w:rFonts w:ascii="Arial" w:hAnsi="Arial" w:cs="Arial"/>
          <w:color w:val="000000"/>
          <w:spacing w:val="5"/>
          <w:sz w:val="22"/>
          <w:szCs w:val="22"/>
          <w:lang w:val="fr-CH"/>
        </w:rPr>
        <w:t xml:space="preserve"> </w:t>
      </w:r>
      <w:r w:rsidRPr="00131AD7">
        <w:rPr>
          <w:rFonts w:ascii="Arial" w:hAnsi="Arial" w:cs="Arial"/>
          <w:color w:val="000000"/>
          <w:spacing w:val="5"/>
          <w:sz w:val="22"/>
          <w:szCs w:val="22"/>
          <w:lang w:val="fr-CH"/>
        </w:rPr>
        <w:t>et souffrant de dysfonctionnement rénal ou hépatique présentent un risque plus élevé d'interactions médicamenteuses et de toxicité musculaire induite par les statines (en particulier la rhabdomyolyse, rare mais potentiellement grave) (14, 15). La myalgie/faiblesse musculaire est également particulièrement problématique chez les personnes âgées, car elle peut contribuer à un déconditionnement et à une fragilité accrue, avec une diminution de la qualité de vie et de l'état fonctionnel, et une augmentation du risque de chutes et d'invalidité (21).</w:t>
      </w:r>
    </w:p>
    <w:p w14:paraId="4D8A4CDF" w14:textId="5B19D69E" w:rsidR="00987D44" w:rsidRDefault="00131AD7" w:rsidP="00131AD7">
      <w:pPr>
        <w:pStyle w:val="StandardWeb"/>
        <w:textAlignment w:val="baseline"/>
        <w:rPr>
          <w:rFonts w:ascii="Arial" w:hAnsi="Arial" w:cs="Arial"/>
          <w:color w:val="000000"/>
          <w:spacing w:val="5"/>
          <w:sz w:val="22"/>
          <w:szCs w:val="22"/>
          <w:lang w:val="fr-CH"/>
        </w:rPr>
      </w:pPr>
      <w:r w:rsidRPr="00131AD7">
        <w:rPr>
          <w:rFonts w:ascii="Arial" w:hAnsi="Arial" w:cs="Arial"/>
          <w:b/>
          <w:i/>
          <w:color w:val="000000"/>
          <w:spacing w:val="5"/>
          <w:sz w:val="22"/>
          <w:szCs w:val="22"/>
          <w:lang w:val="fr-CH"/>
        </w:rPr>
        <w:t xml:space="preserve">Avantages et risques </w:t>
      </w:r>
      <w:r>
        <w:rPr>
          <w:rFonts w:ascii="Arial" w:hAnsi="Arial" w:cs="Arial"/>
          <w:b/>
          <w:i/>
          <w:color w:val="000000"/>
          <w:spacing w:val="5"/>
          <w:sz w:val="22"/>
          <w:szCs w:val="22"/>
          <w:lang w:val="fr-CH"/>
        </w:rPr>
        <w:br/>
      </w:r>
      <w:r w:rsidRPr="00131AD7">
        <w:rPr>
          <w:rFonts w:ascii="Arial" w:hAnsi="Arial" w:cs="Arial"/>
          <w:color w:val="000000"/>
          <w:spacing w:val="5"/>
          <w:sz w:val="22"/>
          <w:szCs w:val="22"/>
          <w:lang w:val="fr-CH"/>
        </w:rPr>
        <w:t xml:space="preserve">En particulier dans le cadre de la prévention primaire, c'est-à-dire le traitement de personnes asymptomatiques, dans ce cas même âgées et vulnérables, il est important que le bénéfice et le risque d'un traitement soient dans un rapport favorable l'un par rapport à l'autre. Bien que cette preuve de la prévention primaire par les statines n'ait pas encore été apportée en raison de l'absence d'essais randomisés contrôlés contre placebo chez les personnes de plus de 75 ans, </w:t>
      </w:r>
      <w:r w:rsidR="00C2134A" w:rsidRPr="00C2134A">
        <w:rPr>
          <w:rFonts w:ascii="Arial" w:hAnsi="Arial" w:cs="Arial"/>
          <w:color w:val="000000"/>
          <w:spacing w:val="5"/>
          <w:sz w:val="22"/>
          <w:szCs w:val="22"/>
          <w:lang w:val="fr-CH"/>
        </w:rPr>
        <w:t xml:space="preserve">le fait qu'aux États-Unis, l'utilisation des statines </w:t>
      </w:r>
      <w:r w:rsidR="00C2134A">
        <w:rPr>
          <w:rFonts w:ascii="Arial" w:hAnsi="Arial" w:cs="Arial"/>
          <w:color w:val="000000"/>
          <w:spacing w:val="5"/>
          <w:sz w:val="22"/>
          <w:szCs w:val="22"/>
          <w:lang w:val="fr-CH"/>
        </w:rPr>
        <w:t>en</w:t>
      </w:r>
      <w:r w:rsidR="00C2134A" w:rsidRPr="00C2134A">
        <w:rPr>
          <w:rFonts w:ascii="Arial" w:hAnsi="Arial" w:cs="Arial"/>
          <w:color w:val="000000"/>
          <w:spacing w:val="5"/>
          <w:sz w:val="22"/>
          <w:szCs w:val="22"/>
          <w:lang w:val="fr-CH"/>
        </w:rPr>
        <w:t xml:space="preserve"> prévention primaire a triplé chez les personnes </w:t>
      </w:r>
      <w:r w:rsidR="00C2134A">
        <w:rPr>
          <w:rFonts w:ascii="Arial" w:hAnsi="Arial" w:cs="Arial"/>
          <w:color w:val="000000"/>
          <w:spacing w:val="5"/>
          <w:sz w:val="22"/>
          <w:szCs w:val="22"/>
          <w:lang w:val="fr-CH"/>
        </w:rPr>
        <w:t xml:space="preserve">de </w:t>
      </w:r>
      <w:r w:rsidR="00C2134A" w:rsidRPr="00C2134A">
        <w:rPr>
          <w:rFonts w:ascii="Arial" w:hAnsi="Arial" w:cs="Arial"/>
          <w:color w:val="000000"/>
          <w:spacing w:val="5"/>
          <w:sz w:val="22"/>
          <w:szCs w:val="22"/>
          <w:lang w:val="fr-CH"/>
        </w:rPr>
        <w:t>≥80 ans entre 1999-2000 et 2011-2012</w:t>
      </w:r>
      <w:r w:rsidR="00C2134A">
        <w:rPr>
          <w:rFonts w:ascii="Arial" w:hAnsi="Arial" w:cs="Arial"/>
          <w:color w:val="000000"/>
          <w:spacing w:val="5"/>
          <w:sz w:val="22"/>
          <w:szCs w:val="22"/>
          <w:lang w:val="fr-CH"/>
        </w:rPr>
        <w:t>,</w:t>
      </w:r>
      <w:r w:rsidR="00C2134A" w:rsidRPr="00C2134A">
        <w:rPr>
          <w:rFonts w:ascii="Arial" w:hAnsi="Arial" w:cs="Arial"/>
          <w:color w:val="000000"/>
          <w:spacing w:val="5"/>
          <w:sz w:val="22"/>
          <w:szCs w:val="22"/>
          <w:lang w:val="fr-CH"/>
        </w:rPr>
        <w:t xml:space="preserve"> </w:t>
      </w:r>
      <w:r w:rsidR="00C2134A" w:rsidRPr="00131AD7">
        <w:rPr>
          <w:rFonts w:ascii="Arial" w:hAnsi="Arial" w:cs="Arial"/>
          <w:color w:val="000000"/>
          <w:spacing w:val="5"/>
          <w:sz w:val="22"/>
          <w:szCs w:val="22"/>
          <w:lang w:val="fr-CH"/>
        </w:rPr>
        <w:t>passant de 8,8% à 34,1%</w:t>
      </w:r>
      <w:r w:rsidR="00CC03AE">
        <w:rPr>
          <w:rFonts w:ascii="Arial" w:hAnsi="Arial" w:cs="Arial"/>
          <w:color w:val="000000"/>
          <w:spacing w:val="5"/>
          <w:sz w:val="22"/>
          <w:szCs w:val="22"/>
          <w:lang w:val="fr-CH"/>
        </w:rPr>
        <w:t>,</w:t>
      </w:r>
      <w:r w:rsidR="00C2134A" w:rsidRPr="00C2134A">
        <w:rPr>
          <w:rFonts w:ascii="Arial" w:hAnsi="Arial" w:cs="Arial"/>
          <w:color w:val="000000"/>
          <w:spacing w:val="5"/>
          <w:sz w:val="22"/>
          <w:szCs w:val="22"/>
          <w:lang w:val="fr-CH"/>
        </w:rPr>
        <w:t xml:space="preserve"> donne à réfléchir</w:t>
      </w:r>
      <w:r w:rsidR="00CC03AE">
        <w:rPr>
          <w:rFonts w:ascii="Arial" w:hAnsi="Arial" w:cs="Arial"/>
          <w:color w:val="000000"/>
          <w:spacing w:val="5"/>
          <w:sz w:val="22"/>
          <w:szCs w:val="22"/>
          <w:lang w:val="fr-CH"/>
        </w:rPr>
        <w:t xml:space="preserve"> </w:t>
      </w:r>
      <w:r w:rsidRPr="00131AD7">
        <w:rPr>
          <w:rFonts w:ascii="Arial" w:hAnsi="Arial" w:cs="Arial"/>
          <w:color w:val="000000"/>
          <w:spacing w:val="5"/>
          <w:sz w:val="22"/>
          <w:szCs w:val="22"/>
          <w:lang w:val="fr-CH"/>
        </w:rPr>
        <w:t>(les données suisses sur la prévention primaire ne sont, à notre connaissance, pas disponibles à ce sujet) (22). C'est pourquoi, dans ses recommandations</w:t>
      </w:r>
      <w:r w:rsidR="00CC03AE">
        <w:rPr>
          <w:rFonts w:ascii="Arial" w:hAnsi="Arial" w:cs="Arial"/>
          <w:color w:val="000000"/>
          <w:spacing w:val="5"/>
          <w:sz w:val="22"/>
          <w:szCs w:val="22"/>
          <w:lang w:val="fr-CH"/>
        </w:rPr>
        <w:t xml:space="preserve"> en lien avec la </w:t>
      </w:r>
      <w:proofErr w:type="spellStart"/>
      <w:r w:rsidR="00CC03AE">
        <w:rPr>
          <w:rFonts w:ascii="Arial" w:hAnsi="Arial" w:cs="Arial"/>
          <w:i/>
          <w:iCs/>
          <w:color w:val="000000"/>
          <w:spacing w:val="5"/>
          <w:sz w:val="22"/>
          <w:szCs w:val="22"/>
          <w:lang w:val="fr-CH"/>
        </w:rPr>
        <w:t>s</w:t>
      </w:r>
      <w:r w:rsidR="00CC03AE" w:rsidRPr="00FA15A2">
        <w:rPr>
          <w:rFonts w:ascii="Arial" w:hAnsi="Arial" w:cs="Arial"/>
          <w:i/>
          <w:iCs/>
          <w:color w:val="000000"/>
          <w:spacing w:val="5"/>
          <w:sz w:val="22"/>
          <w:szCs w:val="22"/>
          <w:lang w:val="fr-CH"/>
        </w:rPr>
        <w:t>marter</w:t>
      </w:r>
      <w:proofErr w:type="spellEnd"/>
      <w:r w:rsidR="00CC03AE" w:rsidRPr="00FA15A2">
        <w:rPr>
          <w:rFonts w:ascii="Arial" w:hAnsi="Arial" w:cs="Arial"/>
          <w:i/>
          <w:iCs/>
          <w:color w:val="000000"/>
          <w:spacing w:val="5"/>
          <w:sz w:val="22"/>
          <w:szCs w:val="22"/>
          <w:lang w:val="fr-CH"/>
        </w:rPr>
        <w:t xml:space="preserve"> </w:t>
      </w:r>
      <w:proofErr w:type="spellStart"/>
      <w:r w:rsidR="00CC03AE">
        <w:rPr>
          <w:rFonts w:ascii="Arial" w:hAnsi="Arial" w:cs="Arial"/>
          <w:i/>
          <w:iCs/>
          <w:color w:val="000000"/>
          <w:spacing w:val="5"/>
          <w:sz w:val="22"/>
          <w:szCs w:val="22"/>
          <w:lang w:val="fr-CH"/>
        </w:rPr>
        <w:t>m</w:t>
      </w:r>
      <w:r w:rsidR="00CC03AE" w:rsidRPr="00FA15A2">
        <w:rPr>
          <w:rFonts w:ascii="Arial" w:hAnsi="Arial" w:cs="Arial"/>
          <w:i/>
          <w:iCs/>
          <w:color w:val="000000"/>
          <w:spacing w:val="5"/>
          <w:sz w:val="22"/>
          <w:szCs w:val="22"/>
          <w:lang w:val="fr-CH"/>
        </w:rPr>
        <w:t>edicine</w:t>
      </w:r>
      <w:proofErr w:type="spellEnd"/>
      <w:r w:rsidRPr="00131AD7">
        <w:rPr>
          <w:rFonts w:ascii="Arial" w:hAnsi="Arial" w:cs="Arial"/>
          <w:color w:val="000000"/>
          <w:spacing w:val="5"/>
          <w:sz w:val="22"/>
          <w:szCs w:val="22"/>
          <w:lang w:val="fr-CH"/>
        </w:rPr>
        <w:t xml:space="preserve">, la SGAIM déconseille pour l'instant un nouveau traitement par statine chez les personnes de plus de 75 ans </w:t>
      </w:r>
      <w:r w:rsidR="00CC03AE">
        <w:rPr>
          <w:rFonts w:ascii="Arial" w:hAnsi="Arial" w:cs="Arial"/>
          <w:color w:val="000000"/>
          <w:spacing w:val="5"/>
          <w:sz w:val="22"/>
          <w:szCs w:val="22"/>
          <w:lang w:val="fr-CH"/>
        </w:rPr>
        <w:t>en</w:t>
      </w:r>
      <w:r w:rsidRPr="00131AD7">
        <w:rPr>
          <w:rFonts w:ascii="Arial" w:hAnsi="Arial" w:cs="Arial"/>
          <w:color w:val="000000"/>
          <w:spacing w:val="5"/>
          <w:sz w:val="22"/>
          <w:szCs w:val="22"/>
          <w:lang w:val="fr-CH"/>
        </w:rPr>
        <w:t xml:space="preserve"> prévention primaire (23).</w:t>
      </w:r>
    </w:p>
    <w:p w14:paraId="4A90516B" w14:textId="286B46EE" w:rsidR="00B346E2" w:rsidRDefault="00B346E2" w:rsidP="00131AD7">
      <w:pPr>
        <w:pStyle w:val="StandardWeb"/>
        <w:textAlignment w:val="baseline"/>
        <w:rPr>
          <w:rFonts w:ascii="Arial" w:hAnsi="Arial" w:cs="Arial"/>
          <w:b/>
          <w:i/>
          <w:color w:val="000000"/>
          <w:spacing w:val="5"/>
          <w:sz w:val="22"/>
          <w:szCs w:val="22"/>
          <w:lang w:val="fr-CH"/>
        </w:rPr>
      </w:pPr>
    </w:p>
    <w:p w14:paraId="43065094" w14:textId="644E0864" w:rsidR="00FA15A2" w:rsidRDefault="00FA15A2" w:rsidP="00131AD7">
      <w:pPr>
        <w:pStyle w:val="StandardWeb"/>
        <w:textAlignment w:val="baseline"/>
        <w:rPr>
          <w:rFonts w:ascii="Arial" w:hAnsi="Arial" w:cs="Arial"/>
          <w:b/>
          <w:i/>
          <w:color w:val="000000"/>
          <w:spacing w:val="5"/>
          <w:sz w:val="22"/>
          <w:szCs w:val="22"/>
          <w:lang w:val="fr-CH"/>
        </w:rPr>
      </w:pPr>
    </w:p>
    <w:p w14:paraId="20A4E13C" w14:textId="77777777" w:rsidR="00FA15A2" w:rsidRPr="00131AD7" w:rsidRDefault="00FA15A2" w:rsidP="00131AD7">
      <w:pPr>
        <w:pStyle w:val="StandardWeb"/>
        <w:textAlignment w:val="baseline"/>
        <w:rPr>
          <w:rFonts w:ascii="Arial" w:hAnsi="Arial" w:cs="Arial"/>
          <w:b/>
          <w:i/>
          <w:color w:val="000000"/>
          <w:spacing w:val="5"/>
          <w:sz w:val="22"/>
          <w:szCs w:val="22"/>
          <w:lang w:val="fr-CH"/>
        </w:rPr>
      </w:pPr>
    </w:p>
    <w:p w14:paraId="37693D62" w14:textId="77777777" w:rsidR="00677A46" w:rsidRPr="00131AD7" w:rsidRDefault="00677A46" w:rsidP="00987D44">
      <w:pPr>
        <w:rPr>
          <w:rFonts w:ascii="Arial" w:hAnsi="Arial" w:cs="Arial"/>
          <w:b/>
          <w:i/>
          <w:sz w:val="22"/>
          <w:szCs w:val="22"/>
          <w:lang w:val="fr-CH"/>
        </w:rPr>
      </w:pPr>
      <w:r w:rsidRPr="00131AD7">
        <w:rPr>
          <w:rFonts w:ascii="Arial" w:hAnsi="Arial" w:cs="Arial"/>
          <w:b/>
          <w:i/>
          <w:sz w:val="22"/>
          <w:szCs w:val="22"/>
          <w:lang w:val="fr-CH"/>
        </w:rPr>
        <w:lastRenderedPageBreak/>
        <w:t>Conclusion</w:t>
      </w:r>
    </w:p>
    <w:p w14:paraId="4DB3F874" w14:textId="411AD21D" w:rsidR="00987D44" w:rsidRPr="004A22D5" w:rsidRDefault="00677A46" w:rsidP="00987D44">
      <w:pPr>
        <w:rPr>
          <w:rFonts w:ascii="Arial" w:hAnsi="Arial" w:cs="Arial"/>
          <w:sz w:val="22"/>
          <w:szCs w:val="22"/>
          <w:lang w:val="fr-CH"/>
        </w:rPr>
      </w:pPr>
      <w:r>
        <w:rPr>
          <w:rFonts w:ascii="Arial" w:eastAsia="FSBlake-Light" w:hAnsi="Arial" w:cs="Arial"/>
          <w:sz w:val="22"/>
          <w:szCs w:val="22"/>
          <w:lang w:val="fr-CH"/>
        </w:rPr>
        <w:t>Ainsi, e</w:t>
      </w:r>
      <w:r w:rsidRPr="00B0502C">
        <w:rPr>
          <w:rFonts w:ascii="Arial" w:eastAsia="FSBlake-Light" w:hAnsi="Arial" w:cs="Arial"/>
          <w:sz w:val="22"/>
          <w:szCs w:val="22"/>
          <w:lang w:val="fr-CH"/>
        </w:rPr>
        <w:t xml:space="preserve">n raison de leur bénéfice </w:t>
      </w:r>
      <w:r w:rsidR="00FD4BEE">
        <w:rPr>
          <w:rFonts w:ascii="Arial" w:eastAsia="FSBlake-Light" w:hAnsi="Arial" w:cs="Arial"/>
          <w:sz w:val="22"/>
          <w:szCs w:val="22"/>
          <w:lang w:val="fr-CH"/>
        </w:rPr>
        <w:t>non prouvé à partir de 75 ans</w:t>
      </w:r>
      <w:r w:rsidRPr="00B0502C">
        <w:rPr>
          <w:rFonts w:ascii="Arial" w:eastAsia="FSBlake-Light" w:hAnsi="Arial" w:cs="Arial"/>
          <w:sz w:val="22"/>
          <w:szCs w:val="22"/>
          <w:lang w:val="fr-CH"/>
        </w:rPr>
        <w:t xml:space="preserve"> et des effets secondaires possibles, la SSMIG recommande </w:t>
      </w:r>
      <w:r w:rsidRPr="00677A46">
        <w:rPr>
          <w:rFonts w:ascii="Arial" w:eastAsia="FSBlake-Light" w:hAnsi="Arial" w:cs="Arial"/>
          <w:sz w:val="22"/>
          <w:szCs w:val="22"/>
          <w:lang w:val="fr-CH"/>
        </w:rPr>
        <w:t xml:space="preserve">de </w:t>
      </w:r>
      <w:r w:rsidRPr="004A22D5">
        <w:rPr>
          <w:rFonts w:ascii="Arial" w:eastAsia="FSBlake-Light" w:hAnsi="Arial" w:cs="Arial"/>
          <w:sz w:val="22"/>
          <w:szCs w:val="22"/>
          <w:lang w:val="fr-CH"/>
        </w:rPr>
        <w:t xml:space="preserve">renoncer à </w:t>
      </w:r>
      <w:r w:rsidR="00CC03AE">
        <w:rPr>
          <w:rFonts w:ascii="Arial" w:eastAsia="FSBlake-Light" w:hAnsi="Arial" w:cs="Arial"/>
          <w:sz w:val="22"/>
          <w:szCs w:val="22"/>
          <w:lang w:val="fr-CH"/>
        </w:rPr>
        <w:t>débuter</w:t>
      </w:r>
      <w:r w:rsidR="00CC03AE" w:rsidRPr="00B0502C">
        <w:rPr>
          <w:rFonts w:ascii="Arial" w:eastAsia="FSBlake-Light" w:hAnsi="Arial" w:cs="Arial"/>
          <w:sz w:val="22"/>
          <w:szCs w:val="22"/>
          <w:lang w:val="fr-CH"/>
        </w:rPr>
        <w:t xml:space="preserve"> </w:t>
      </w:r>
      <w:r w:rsidRPr="00B0502C">
        <w:rPr>
          <w:rFonts w:ascii="Arial" w:eastAsia="FSBlake-Light" w:hAnsi="Arial" w:cs="Arial"/>
          <w:sz w:val="22"/>
          <w:szCs w:val="22"/>
          <w:lang w:val="fr-CH"/>
        </w:rPr>
        <w:t xml:space="preserve">un traitement </w:t>
      </w:r>
      <w:r w:rsidR="00CC03AE">
        <w:rPr>
          <w:rFonts w:ascii="Arial" w:eastAsia="FSBlake-Light" w:hAnsi="Arial" w:cs="Arial"/>
          <w:sz w:val="22"/>
          <w:szCs w:val="22"/>
          <w:lang w:val="fr-CH"/>
        </w:rPr>
        <w:t>avec des</w:t>
      </w:r>
      <w:r w:rsidR="00CC03AE" w:rsidRPr="00B0502C">
        <w:rPr>
          <w:rFonts w:ascii="Arial" w:eastAsia="FSBlake-Light" w:hAnsi="Arial" w:cs="Arial"/>
          <w:sz w:val="22"/>
          <w:szCs w:val="22"/>
          <w:lang w:val="fr-CH"/>
        </w:rPr>
        <w:t xml:space="preserve"> </w:t>
      </w:r>
      <w:r w:rsidRPr="00B0502C">
        <w:rPr>
          <w:rFonts w:ascii="Arial" w:eastAsia="FSBlake-Light" w:hAnsi="Arial" w:cs="Arial"/>
          <w:sz w:val="22"/>
          <w:szCs w:val="22"/>
          <w:lang w:val="fr-CH"/>
        </w:rPr>
        <w:t>statines et donc à mesurer les lipides dans le sang pour les seniors de plus de 75 ans sans maladies cardio-vasculaires.</w:t>
      </w:r>
      <w:r>
        <w:rPr>
          <w:rFonts w:ascii="Arial" w:eastAsia="FSBlake-Light" w:hAnsi="Arial" w:cs="Arial"/>
          <w:sz w:val="22"/>
          <w:szCs w:val="22"/>
          <w:lang w:val="fr-CH"/>
        </w:rPr>
        <w:t xml:space="preserve"> </w:t>
      </w:r>
      <w:r w:rsidR="00722895">
        <w:rPr>
          <w:rFonts w:ascii="Arial" w:eastAsia="FSBlake-Light" w:hAnsi="Arial" w:cs="Arial"/>
          <w:sz w:val="22"/>
          <w:szCs w:val="22"/>
          <w:lang w:val="fr-CH"/>
        </w:rPr>
        <w:t>Le choix d’appliquer cette</w:t>
      </w:r>
      <w:r w:rsidR="00722895" w:rsidRPr="004A22D5">
        <w:rPr>
          <w:rFonts w:ascii="Arial" w:eastAsia="FSBlake-Light" w:hAnsi="Arial" w:cs="Arial"/>
          <w:sz w:val="22"/>
          <w:szCs w:val="22"/>
          <w:lang w:val="fr-CH"/>
        </w:rPr>
        <w:t xml:space="preserve"> </w:t>
      </w:r>
      <w:r w:rsidRPr="004A22D5">
        <w:rPr>
          <w:rFonts w:ascii="Arial" w:eastAsia="FSBlake-Light" w:hAnsi="Arial" w:cs="Arial"/>
          <w:sz w:val="22"/>
          <w:szCs w:val="22"/>
          <w:lang w:val="fr-CH"/>
        </w:rPr>
        <w:t>recommandation</w:t>
      </w:r>
      <w:r w:rsidR="00722895">
        <w:rPr>
          <w:rFonts w:ascii="Arial" w:eastAsia="FSBlake-Light" w:hAnsi="Arial" w:cs="Arial"/>
          <w:sz w:val="22"/>
          <w:szCs w:val="22"/>
          <w:lang w:val="fr-CH"/>
        </w:rPr>
        <w:t xml:space="preserve"> ou pas</w:t>
      </w:r>
      <w:r w:rsidRPr="004A22D5">
        <w:rPr>
          <w:rFonts w:ascii="Arial" w:eastAsia="FSBlake-Light" w:hAnsi="Arial" w:cs="Arial"/>
          <w:sz w:val="22"/>
          <w:szCs w:val="22"/>
          <w:lang w:val="fr-CH"/>
        </w:rPr>
        <w:t xml:space="preserve"> </w:t>
      </w:r>
      <w:r>
        <w:rPr>
          <w:rFonts w:ascii="Arial" w:eastAsia="FSBlake-Light" w:hAnsi="Arial" w:cs="Arial"/>
          <w:sz w:val="22"/>
          <w:szCs w:val="22"/>
          <w:lang w:val="fr-CH"/>
        </w:rPr>
        <w:t xml:space="preserve">peut être </w:t>
      </w:r>
      <w:r w:rsidR="00FD4BEE">
        <w:rPr>
          <w:rFonts w:ascii="Arial" w:eastAsia="FSBlake-Light" w:hAnsi="Arial" w:cs="Arial"/>
          <w:sz w:val="22"/>
          <w:szCs w:val="22"/>
          <w:lang w:val="fr-CH"/>
        </w:rPr>
        <w:t>partagé entre</w:t>
      </w:r>
      <w:r w:rsidRPr="004A22D5">
        <w:rPr>
          <w:rFonts w:ascii="Arial" w:eastAsia="FSBlake-Light" w:hAnsi="Arial" w:cs="Arial"/>
          <w:sz w:val="22"/>
          <w:szCs w:val="22"/>
          <w:lang w:val="fr-CH"/>
        </w:rPr>
        <w:t xml:space="preserve"> le m</w:t>
      </w:r>
      <w:r>
        <w:rPr>
          <w:rFonts w:ascii="Arial" w:eastAsia="FSBlake-Light" w:hAnsi="Arial" w:cs="Arial"/>
          <w:sz w:val="22"/>
          <w:szCs w:val="22"/>
          <w:lang w:val="fr-CH"/>
        </w:rPr>
        <w:t>édecin et le patient</w:t>
      </w:r>
      <w:r w:rsidR="004F2760">
        <w:rPr>
          <w:rFonts w:ascii="Arial" w:eastAsia="FSBlake-Light" w:hAnsi="Arial" w:cs="Arial"/>
          <w:sz w:val="22"/>
          <w:szCs w:val="22"/>
          <w:lang w:val="fr-CH"/>
        </w:rPr>
        <w:t>,</w:t>
      </w:r>
      <w:r>
        <w:rPr>
          <w:rFonts w:ascii="Arial" w:eastAsia="FSBlake-Light" w:hAnsi="Arial" w:cs="Arial"/>
          <w:sz w:val="22"/>
          <w:szCs w:val="22"/>
          <w:lang w:val="fr-CH"/>
        </w:rPr>
        <w:t xml:space="preserve"> en fonction </w:t>
      </w:r>
      <w:r w:rsidR="004F2760">
        <w:rPr>
          <w:rFonts w:ascii="Arial" w:eastAsia="FSBlake-Light" w:hAnsi="Arial" w:cs="Arial"/>
          <w:sz w:val="22"/>
          <w:szCs w:val="22"/>
          <w:lang w:val="fr-CH"/>
        </w:rPr>
        <w:t xml:space="preserve">notamment </w:t>
      </w:r>
      <w:r w:rsidR="00722895">
        <w:rPr>
          <w:rFonts w:ascii="Arial" w:eastAsia="FSBlake-Light" w:hAnsi="Arial" w:cs="Arial"/>
          <w:sz w:val="22"/>
          <w:szCs w:val="22"/>
          <w:lang w:val="fr-CH"/>
        </w:rPr>
        <w:t xml:space="preserve">de ses </w:t>
      </w:r>
      <w:r>
        <w:rPr>
          <w:rFonts w:ascii="Arial" w:eastAsia="FSBlake-Light" w:hAnsi="Arial" w:cs="Arial"/>
          <w:sz w:val="22"/>
          <w:szCs w:val="22"/>
          <w:lang w:val="fr-CH"/>
        </w:rPr>
        <w:t>comorbidités</w:t>
      </w:r>
      <w:r w:rsidR="004F2760">
        <w:rPr>
          <w:rFonts w:ascii="Arial" w:eastAsia="FSBlake-Light" w:hAnsi="Arial" w:cs="Arial"/>
          <w:sz w:val="22"/>
          <w:szCs w:val="22"/>
          <w:lang w:val="fr-CH"/>
        </w:rPr>
        <w:t>.</w:t>
      </w:r>
      <w:r w:rsidR="00722895">
        <w:rPr>
          <w:rFonts w:ascii="Arial" w:hAnsi="Arial" w:cs="Arial"/>
          <w:sz w:val="22"/>
          <w:szCs w:val="22"/>
          <w:lang w:val="fr-CH"/>
        </w:rPr>
        <w:t xml:space="preserve"> </w:t>
      </w:r>
      <w:r w:rsidR="003752D6">
        <w:rPr>
          <w:rFonts w:ascii="Arial" w:hAnsi="Arial" w:cs="Arial"/>
          <w:sz w:val="22"/>
          <w:szCs w:val="22"/>
          <w:lang w:val="fr-CH"/>
        </w:rPr>
        <w:t xml:space="preserve"> </w:t>
      </w:r>
      <w:r w:rsidRPr="004A22D5">
        <w:rPr>
          <w:rFonts w:ascii="Arial" w:hAnsi="Arial" w:cs="Arial"/>
          <w:sz w:val="22"/>
          <w:szCs w:val="22"/>
          <w:lang w:val="fr-CH"/>
        </w:rPr>
        <w:t xml:space="preserve">Il est important de souligner que </w:t>
      </w:r>
      <w:r>
        <w:rPr>
          <w:rFonts w:ascii="Arial" w:hAnsi="Arial" w:cs="Arial"/>
          <w:sz w:val="22"/>
          <w:szCs w:val="22"/>
          <w:lang w:val="fr-CH"/>
        </w:rPr>
        <w:t>c</w:t>
      </w:r>
      <w:r w:rsidRPr="004A22D5">
        <w:rPr>
          <w:rFonts w:ascii="Arial" w:hAnsi="Arial" w:cs="Arial"/>
          <w:sz w:val="22"/>
          <w:szCs w:val="22"/>
          <w:lang w:val="fr-CH"/>
        </w:rPr>
        <w:t xml:space="preserve">es recommandations </w:t>
      </w:r>
      <w:r>
        <w:rPr>
          <w:rFonts w:ascii="Arial" w:hAnsi="Arial" w:cs="Arial"/>
          <w:sz w:val="22"/>
          <w:szCs w:val="22"/>
          <w:lang w:val="fr-CH"/>
        </w:rPr>
        <w:t>ne concernent pas la prescription de statines en prévention secondaire qui font tout leur sens, y compris au-dessus de 75 ans.</w:t>
      </w:r>
    </w:p>
    <w:p w14:paraId="62CEA117" w14:textId="24A9E2A3" w:rsidR="00EF53FF" w:rsidRPr="004A22D5" w:rsidRDefault="00EF53FF" w:rsidP="00987D44">
      <w:pPr>
        <w:rPr>
          <w:rFonts w:ascii="Arial" w:hAnsi="Arial" w:cs="Arial"/>
          <w:sz w:val="22"/>
          <w:szCs w:val="22"/>
          <w:lang w:val="fr-CH"/>
        </w:rPr>
      </w:pPr>
    </w:p>
    <w:p w14:paraId="4774FC5E" w14:textId="6E027BAF" w:rsidR="0052175E" w:rsidRPr="004A22D5" w:rsidRDefault="0052175E" w:rsidP="00987D44">
      <w:pPr>
        <w:rPr>
          <w:rFonts w:ascii="Arial" w:hAnsi="Arial" w:cs="Arial"/>
          <w:b/>
          <w:sz w:val="22"/>
          <w:szCs w:val="22"/>
          <w:lang w:val="fr-CH"/>
        </w:rPr>
      </w:pPr>
    </w:p>
    <w:p w14:paraId="11EFCA1C" w14:textId="77777777" w:rsidR="00945152" w:rsidRPr="004A22D5" w:rsidRDefault="00945152" w:rsidP="00987D44">
      <w:pPr>
        <w:rPr>
          <w:rFonts w:ascii="Arial" w:hAnsi="Arial" w:cs="Arial"/>
          <w:sz w:val="22"/>
          <w:szCs w:val="22"/>
          <w:lang w:val="fr-CH"/>
        </w:rPr>
      </w:pPr>
    </w:p>
    <w:p w14:paraId="1EC65697" w14:textId="77777777" w:rsidR="00131AD7" w:rsidRDefault="00131AD7" w:rsidP="00BA2F11">
      <w:pPr>
        <w:pStyle w:val="EndNoteBibliography"/>
        <w:rPr>
          <w:rFonts w:ascii="Arial" w:hAnsi="Arial" w:cs="Arial"/>
          <w:b/>
          <w:bCs/>
          <w:sz w:val="22"/>
          <w:szCs w:val="22"/>
        </w:rPr>
      </w:pPr>
      <w:r w:rsidRPr="00131AD7">
        <w:rPr>
          <w:rFonts w:ascii="Arial" w:hAnsi="Arial" w:cs="Arial"/>
          <w:b/>
          <w:bCs/>
          <w:sz w:val="22"/>
          <w:szCs w:val="22"/>
        </w:rPr>
        <w:t>RÉFÉRENCES</w:t>
      </w:r>
    </w:p>
    <w:p w14:paraId="77BD54B8" w14:textId="1E8CE8A9" w:rsidR="00BA2F11" w:rsidRPr="00BA2F11" w:rsidRDefault="00241273" w:rsidP="00BA2F11">
      <w:pPr>
        <w:pStyle w:val="EndNoteBibliography"/>
        <w:rPr>
          <w:noProof/>
        </w:rPr>
      </w:pPr>
      <w:r w:rsidRPr="0048361E">
        <w:rPr>
          <w:rFonts w:ascii="Arial" w:eastAsia="Times New Roman" w:hAnsi="Arial" w:cs="Arial"/>
          <w:color w:val="000000" w:themeColor="text1"/>
          <w:sz w:val="22"/>
          <w:szCs w:val="22"/>
          <w:lang w:eastAsia="en-GB"/>
        </w:rPr>
        <w:fldChar w:fldCharType="begin"/>
      </w:r>
      <w:r w:rsidRPr="00131AD7">
        <w:rPr>
          <w:rFonts w:ascii="Arial" w:eastAsia="Times New Roman" w:hAnsi="Arial" w:cs="Arial"/>
          <w:color w:val="000000" w:themeColor="text1"/>
          <w:sz w:val="22"/>
          <w:szCs w:val="22"/>
          <w:lang w:eastAsia="en-GB"/>
        </w:rPr>
        <w:instrText xml:space="preserve"> ADDIN EN.REFLIST </w:instrText>
      </w:r>
      <w:r w:rsidRPr="0048361E">
        <w:rPr>
          <w:rFonts w:ascii="Arial" w:eastAsia="Times New Roman" w:hAnsi="Arial" w:cs="Arial"/>
          <w:color w:val="000000" w:themeColor="text1"/>
          <w:sz w:val="22"/>
          <w:szCs w:val="22"/>
          <w:lang w:eastAsia="en-GB"/>
        </w:rPr>
        <w:fldChar w:fldCharType="separate"/>
      </w:r>
      <w:r w:rsidR="00BA2F11" w:rsidRPr="00BA2F11">
        <w:rPr>
          <w:noProof/>
        </w:rPr>
        <w:t>1.</w:t>
      </w:r>
      <w:r w:rsidR="00BA2F11" w:rsidRPr="00BA2F11">
        <w:rPr>
          <w:noProof/>
        </w:rPr>
        <w:tab/>
        <w:t>Singh S, Zieman S, Go AS, Fortmann SP, Wenger NK, Fleg JL, et al. Statins for Primary Prevention in Older Adults-Moving Toward Evidence-Based Decision-Making. J Am Geriatr Soc. 2018;66(11):2188-96.</w:t>
      </w:r>
    </w:p>
    <w:p w14:paraId="40F73D94" w14:textId="77777777" w:rsidR="00BA2F11" w:rsidRPr="00BA2F11" w:rsidRDefault="00BA2F11" w:rsidP="00BA2F11">
      <w:pPr>
        <w:pStyle w:val="EndNoteBibliography"/>
        <w:rPr>
          <w:noProof/>
        </w:rPr>
      </w:pPr>
      <w:r w:rsidRPr="00BA2F11">
        <w:rPr>
          <w:noProof/>
        </w:rPr>
        <w:t>2.</w:t>
      </w:r>
      <w:r w:rsidRPr="00BA2F11">
        <w:rPr>
          <w:noProof/>
        </w:rPr>
        <w:tab/>
        <w:t>Cholesterol Treatment Trialists C. Efficacy and safety of statin therapy in older people: a meta-analysis of individual participant data from 28 randomised controlled trials. Lancet. 2019;393(10170):407-15.</w:t>
      </w:r>
    </w:p>
    <w:p w14:paraId="427BDB14" w14:textId="1DDA1081" w:rsidR="00BA2F11" w:rsidRPr="00BA2F11" w:rsidRDefault="00BA2F11" w:rsidP="00BA2F11">
      <w:pPr>
        <w:pStyle w:val="EndNoteBibliography"/>
        <w:rPr>
          <w:noProof/>
        </w:rPr>
      </w:pPr>
      <w:r w:rsidRPr="00BA2F11">
        <w:rPr>
          <w:noProof/>
        </w:rPr>
        <w:t>3.</w:t>
      </w:r>
      <w:r w:rsidRPr="00BA2F11">
        <w:rPr>
          <w:noProof/>
        </w:rPr>
        <w:tab/>
        <w:t>From the Therapeutics Initiative website. Available at: ttps://</w:t>
      </w:r>
      <w:hyperlink r:id="rId7" w:history="1">
        <w:r w:rsidRPr="00BA2F11">
          <w:rPr>
            <w:rStyle w:val="Hyperlink"/>
            <w:noProof/>
          </w:rPr>
          <w:t>www.ti.ubc.ca/2021/06/13/130-evidence-for-statins-in-people-over-70/</w:t>
        </w:r>
      </w:hyperlink>
      <w:r w:rsidRPr="00BA2F11">
        <w:rPr>
          <w:noProof/>
        </w:rPr>
        <w:t xml:space="preserve"> Accessed June 18, 2021.</w:t>
      </w:r>
    </w:p>
    <w:p w14:paraId="4DC7DF85" w14:textId="77777777" w:rsidR="00BA2F11" w:rsidRPr="00BA2F11" w:rsidRDefault="00BA2F11" w:rsidP="00BA2F11">
      <w:pPr>
        <w:pStyle w:val="EndNoteBibliography"/>
        <w:rPr>
          <w:noProof/>
        </w:rPr>
      </w:pPr>
      <w:r w:rsidRPr="00BA2F11">
        <w:rPr>
          <w:noProof/>
        </w:rPr>
        <w:t>4.</w:t>
      </w:r>
      <w:r w:rsidRPr="00BA2F11">
        <w:rPr>
          <w:noProof/>
        </w:rPr>
        <w:tab/>
        <w:t>Barnett K, Mercer SW, Norbury M, Watt G, Wyke S, Guthrie B. Epidemiology of multimorbidity and implications for health care, research, and medical education: a cross-sectional study. Lancet. 2012;380(9836):37-43.</w:t>
      </w:r>
    </w:p>
    <w:p w14:paraId="557ED7BD" w14:textId="77777777" w:rsidR="00BA2F11" w:rsidRPr="00BA2F11" w:rsidRDefault="00BA2F11" w:rsidP="00BA2F11">
      <w:pPr>
        <w:pStyle w:val="EndNoteBibliography"/>
        <w:rPr>
          <w:noProof/>
        </w:rPr>
      </w:pPr>
      <w:r w:rsidRPr="00BA2F11">
        <w:rPr>
          <w:noProof/>
        </w:rPr>
        <w:t>5.</w:t>
      </w:r>
      <w:r w:rsidRPr="00BA2F11">
        <w:rPr>
          <w:noProof/>
        </w:rPr>
        <w:tab/>
        <w:t>Kornholt J, Christensen MB. Prevalence of polypharmacy in Denmark. Dan Med J. 2020;67(6).</w:t>
      </w:r>
    </w:p>
    <w:p w14:paraId="75F5BC26" w14:textId="77777777" w:rsidR="00BA2F11" w:rsidRPr="00BA2F11" w:rsidRDefault="00BA2F11" w:rsidP="00BA2F11">
      <w:pPr>
        <w:pStyle w:val="EndNoteBibliography"/>
        <w:rPr>
          <w:noProof/>
        </w:rPr>
      </w:pPr>
      <w:r w:rsidRPr="00BA2F11">
        <w:rPr>
          <w:noProof/>
        </w:rPr>
        <w:t>6.</w:t>
      </w:r>
      <w:r w:rsidRPr="00BA2F11">
        <w:rPr>
          <w:noProof/>
        </w:rPr>
        <w:tab/>
        <w:t>Guessous I, Luthi JC, Bowling CB, Theler JM, Paccaud F, Gaspoz JM, et al. Prevalence of frailty indicators and association with socioeconomic status in middle-aged and older adults in a swiss region with universal health insurance coverage: a population-based cross-sectional study. J Aging Res. 2014;2014:198603.</w:t>
      </w:r>
    </w:p>
    <w:p w14:paraId="6FD3FAFB" w14:textId="77777777" w:rsidR="00BA2F11" w:rsidRPr="00131AD7" w:rsidRDefault="00BA2F11" w:rsidP="00BA2F11">
      <w:pPr>
        <w:pStyle w:val="EndNoteBibliography"/>
        <w:rPr>
          <w:noProof/>
          <w:lang w:val="it-IT"/>
        </w:rPr>
      </w:pPr>
      <w:r w:rsidRPr="00BA2F11">
        <w:rPr>
          <w:noProof/>
        </w:rPr>
        <w:t>7.</w:t>
      </w:r>
      <w:r w:rsidRPr="00BA2F11">
        <w:rPr>
          <w:noProof/>
        </w:rPr>
        <w:tab/>
        <w:t xml:space="preserve">Orkaby AR, Driver JA, Ho YL, Lu B, Costa L, Honerlaw J, et al. Association of Statin Use With All-Cause and Cardiovascular Mortality in US Veterans 75 Years and Older. </w:t>
      </w:r>
      <w:r w:rsidRPr="00131AD7">
        <w:rPr>
          <w:noProof/>
          <w:lang w:val="it-IT"/>
        </w:rPr>
        <w:t>JAMA. 2020;324(1):68-78.</w:t>
      </w:r>
    </w:p>
    <w:p w14:paraId="1D437B42" w14:textId="77777777" w:rsidR="00BA2F11" w:rsidRPr="00BA2F11" w:rsidRDefault="00BA2F11" w:rsidP="00BA2F11">
      <w:pPr>
        <w:pStyle w:val="EndNoteBibliography"/>
        <w:rPr>
          <w:noProof/>
        </w:rPr>
      </w:pPr>
      <w:r w:rsidRPr="00131AD7">
        <w:rPr>
          <w:noProof/>
          <w:lang w:val="it-IT"/>
        </w:rPr>
        <w:t>8.</w:t>
      </w:r>
      <w:r w:rsidRPr="00131AD7">
        <w:rPr>
          <w:noProof/>
          <w:lang w:val="it-IT"/>
        </w:rPr>
        <w:tab/>
        <w:t xml:space="preserve">Ramos R, Comas-Cufi M, Marti-Lluch R, Ballo E, Ponjoan A, Alves-Cabratosa L, et al. </w:t>
      </w:r>
      <w:r w:rsidRPr="00BA2F11">
        <w:rPr>
          <w:noProof/>
        </w:rPr>
        <w:t>Statins for primary prevention of cardiovascular events and mortality in old and very old adults with and without type 2 diabetes: retrospective cohort study. BMJ. 2018;362:k3359.</w:t>
      </w:r>
    </w:p>
    <w:p w14:paraId="3D0C2E25" w14:textId="77777777" w:rsidR="00BA2F11" w:rsidRPr="00BA2F11" w:rsidRDefault="00BA2F11" w:rsidP="00BA2F11">
      <w:pPr>
        <w:pStyle w:val="EndNoteBibliography"/>
        <w:rPr>
          <w:noProof/>
        </w:rPr>
      </w:pPr>
      <w:r w:rsidRPr="00BA2F11">
        <w:rPr>
          <w:noProof/>
        </w:rPr>
        <w:t>9.</w:t>
      </w:r>
      <w:r w:rsidRPr="00BA2F11">
        <w:rPr>
          <w:noProof/>
        </w:rPr>
        <w:tab/>
        <w:t>Ridker PM, Lonn E, Paynter NP, Glynn R, Yusuf S. Primary Prevention With Statin Therapy in the Elderly: New Meta-Analyses From the Contemporary JUPITER and HOPE-3 Randomized Trials. Circulation. 2017;135(20):1979-81.</w:t>
      </w:r>
    </w:p>
    <w:p w14:paraId="0F02984B" w14:textId="77777777" w:rsidR="00BA2F11" w:rsidRPr="00BA2F11" w:rsidRDefault="00BA2F11" w:rsidP="00BA2F11">
      <w:pPr>
        <w:pStyle w:val="EndNoteBibliography"/>
        <w:rPr>
          <w:noProof/>
        </w:rPr>
      </w:pPr>
      <w:r w:rsidRPr="00BA2F11">
        <w:rPr>
          <w:noProof/>
        </w:rPr>
        <w:t>10.</w:t>
      </w:r>
      <w:r w:rsidRPr="00BA2F11">
        <w:rPr>
          <w:noProof/>
        </w:rPr>
        <w:tab/>
        <w:t>Shepherd J, Blauw GJ, Murphy MB, Bollen EL, Buckley BM, Cobbe SM, et al. Pravastatin in elderly individuals at risk of vascular disease (PROSPER): a randomised controlled trial. Lancet. 2002;360(9346):1623-30.</w:t>
      </w:r>
    </w:p>
    <w:p w14:paraId="6589E58A" w14:textId="77777777" w:rsidR="00BA2F11" w:rsidRPr="00BA2F11" w:rsidRDefault="00BA2F11" w:rsidP="00BA2F11">
      <w:pPr>
        <w:pStyle w:val="EndNoteBibliography"/>
        <w:rPr>
          <w:noProof/>
        </w:rPr>
      </w:pPr>
      <w:r w:rsidRPr="00BA2F11">
        <w:rPr>
          <w:noProof/>
        </w:rPr>
        <w:t>11.</w:t>
      </w:r>
      <w:r w:rsidRPr="00BA2F11">
        <w:rPr>
          <w:noProof/>
        </w:rPr>
        <w:tab/>
        <w:t>Han BH, Sutin D, Williamson JD, Davis BR, Piller LB, Pervin H, et al. Effect of Statin Treatment vs Usual Care on Primary Cardiovascular Prevention Among Older Adults: The ALLHAT-LLT Randomized Clinical Trial. JAMA Intern Med. 2017;177(7):955-65.</w:t>
      </w:r>
    </w:p>
    <w:p w14:paraId="5645AC75" w14:textId="77777777" w:rsidR="00BA2F11" w:rsidRPr="00BA2F11" w:rsidRDefault="00BA2F11" w:rsidP="00BA2F11">
      <w:pPr>
        <w:pStyle w:val="EndNoteBibliography"/>
        <w:rPr>
          <w:noProof/>
        </w:rPr>
      </w:pPr>
      <w:r w:rsidRPr="00BA2F11">
        <w:rPr>
          <w:noProof/>
        </w:rPr>
        <w:t>12.</w:t>
      </w:r>
      <w:r w:rsidRPr="00BA2F11">
        <w:rPr>
          <w:noProof/>
        </w:rPr>
        <w:tab/>
        <w:t xml:space="preserve">Force USPST, Bibbins-Domingo K, Grossman DC, Curry SJ, Davidson KW, Epling JW, Jr., et al. Statin Use for the Primary Prevention of Cardiovascular Disease in Adults: US </w:t>
      </w:r>
      <w:r w:rsidRPr="00BA2F11">
        <w:rPr>
          <w:noProof/>
        </w:rPr>
        <w:lastRenderedPageBreak/>
        <w:t>Preventive Services Task Force Recommendation Statement. JAMA. 2016;316(19):1997-2007.</w:t>
      </w:r>
    </w:p>
    <w:p w14:paraId="772C157A" w14:textId="77777777" w:rsidR="00BA2F11" w:rsidRPr="00BA2F11" w:rsidRDefault="00BA2F11" w:rsidP="00BA2F11">
      <w:pPr>
        <w:pStyle w:val="EndNoteBibliography"/>
        <w:rPr>
          <w:noProof/>
        </w:rPr>
      </w:pPr>
      <w:r w:rsidRPr="00BA2F11">
        <w:rPr>
          <w:noProof/>
        </w:rPr>
        <w:t>13.</w:t>
      </w:r>
      <w:r w:rsidRPr="00BA2F11">
        <w:rPr>
          <w:noProof/>
        </w:rPr>
        <w:tab/>
        <w:t>Mansi I, Frei CR, Pugh MJ, Makris U, Mortensen EM. Statins and musculoskeletal conditions, arthropathies, and injuries. JAMA Intern Med. 2013;173(14):1-10.</w:t>
      </w:r>
    </w:p>
    <w:p w14:paraId="604FF7E0" w14:textId="77777777" w:rsidR="00BA2F11" w:rsidRPr="00131AD7" w:rsidRDefault="00BA2F11" w:rsidP="00BA2F11">
      <w:pPr>
        <w:pStyle w:val="EndNoteBibliography"/>
        <w:rPr>
          <w:noProof/>
          <w:lang w:val="fr-CH"/>
        </w:rPr>
      </w:pPr>
      <w:r w:rsidRPr="00BA2F11">
        <w:rPr>
          <w:noProof/>
        </w:rPr>
        <w:t>14.</w:t>
      </w:r>
      <w:r w:rsidRPr="00BA2F11">
        <w:rPr>
          <w:noProof/>
        </w:rPr>
        <w:tab/>
        <w:t xml:space="preserve">Thompson PD, Clarkson P, Karas RH. Statin-associated myopathy. </w:t>
      </w:r>
      <w:r w:rsidRPr="00131AD7">
        <w:rPr>
          <w:noProof/>
          <w:lang w:val="fr-CH"/>
        </w:rPr>
        <w:t>JAMA. 2003;289(13):1681-90.</w:t>
      </w:r>
    </w:p>
    <w:p w14:paraId="5067F89C" w14:textId="77777777" w:rsidR="00BA2F11" w:rsidRPr="00BA2F11" w:rsidRDefault="00BA2F11" w:rsidP="00BA2F11">
      <w:pPr>
        <w:pStyle w:val="EndNoteBibliography"/>
        <w:rPr>
          <w:noProof/>
        </w:rPr>
      </w:pPr>
      <w:r w:rsidRPr="00131AD7">
        <w:rPr>
          <w:noProof/>
          <w:lang w:val="fr-CH"/>
        </w:rPr>
        <w:t>15.</w:t>
      </w:r>
      <w:r w:rsidRPr="00131AD7">
        <w:rPr>
          <w:noProof/>
          <w:lang w:val="fr-CH"/>
        </w:rPr>
        <w:tab/>
        <w:t xml:space="preserve">Schech S, Graham D, Staffa J, Andrade SE, La Grenade L, Burgess M, et al. </w:t>
      </w:r>
      <w:r w:rsidRPr="00BA2F11">
        <w:rPr>
          <w:noProof/>
        </w:rPr>
        <w:t>Risk factors for statin-associated rhabdomyolysis. Pharmacoepidemiol Drug Saf. 2007;16(3):352-8.</w:t>
      </w:r>
    </w:p>
    <w:p w14:paraId="32D33B7A" w14:textId="77777777" w:rsidR="00BA2F11" w:rsidRPr="00BA2F11" w:rsidRDefault="00BA2F11" w:rsidP="00BA2F11">
      <w:pPr>
        <w:pStyle w:val="EndNoteBibliography"/>
        <w:rPr>
          <w:noProof/>
        </w:rPr>
      </w:pPr>
      <w:r w:rsidRPr="00BA2F11">
        <w:rPr>
          <w:noProof/>
        </w:rPr>
        <w:t>16.</w:t>
      </w:r>
      <w:r w:rsidRPr="00BA2F11">
        <w:rPr>
          <w:noProof/>
        </w:rPr>
        <w:tab/>
        <w:t>Yebyo HG, Aschmann HE, Kaufmann M, Puhan MA. Comparative effectiveness and safety of statins as a class and of specific statins for primary prevention of cardiovascular disease: A systematic review, meta-analysis, and network meta-analysis of randomized trials with 94,283 participants. Am Heart J. 2019;210:18-28.</w:t>
      </w:r>
    </w:p>
    <w:p w14:paraId="73D0E3D2" w14:textId="77777777" w:rsidR="00BA2F11" w:rsidRPr="00BA2F11" w:rsidRDefault="00BA2F11" w:rsidP="00BA2F11">
      <w:pPr>
        <w:pStyle w:val="EndNoteBibliography"/>
        <w:rPr>
          <w:noProof/>
        </w:rPr>
      </w:pPr>
      <w:r w:rsidRPr="00BA2F11">
        <w:rPr>
          <w:noProof/>
        </w:rPr>
        <w:t>17.</w:t>
      </w:r>
      <w:r w:rsidRPr="00BA2F11">
        <w:rPr>
          <w:noProof/>
        </w:rPr>
        <w:tab/>
        <w:t>Jacobson TA. Toward "pain-free" statin prescribing: clinical algorithm for diagnosis and management of myalgia. Mayo Clin Proc. 2008;83(6):687-700.</w:t>
      </w:r>
    </w:p>
    <w:p w14:paraId="36C0814E" w14:textId="77777777" w:rsidR="00BA2F11" w:rsidRPr="00BA2F11" w:rsidRDefault="00BA2F11" w:rsidP="00BA2F11">
      <w:pPr>
        <w:pStyle w:val="EndNoteBibliography"/>
        <w:rPr>
          <w:noProof/>
        </w:rPr>
      </w:pPr>
      <w:r w:rsidRPr="00BA2F11">
        <w:rPr>
          <w:noProof/>
        </w:rPr>
        <w:t>18.</w:t>
      </w:r>
      <w:r w:rsidRPr="00BA2F11">
        <w:rPr>
          <w:noProof/>
        </w:rPr>
        <w:tab/>
        <w:t>Kasliwal R, Wilton LV, Cornelius V, Aurich-Barrera B, Shakir SA. Safety profile of rosuvastatin: results of a prescription-event monitoring study of 11,680 patients. Drug Saf. 2007;30(2):157-70.</w:t>
      </w:r>
    </w:p>
    <w:p w14:paraId="78AA3A4A" w14:textId="77777777" w:rsidR="00BA2F11" w:rsidRPr="00BA2F11" w:rsidRDefault="00BA2F11" w:rsidP="00BA2F11">
      <w:pPr>
        <w:pStyle w:val="EndNoteBibliography"/>
        <w:rPr>
          <w:noProof/>
        </w:rPr>
      </w:pPr>
      <w:r w:rsidRPr="00BA2F11">
        <w:rPr>
          <w:noProof/>
        </w:rPr>
        <w:t>19.</w:t>
      </w:r>
      <w:r w:rsidRPr="00BA2F11">
        <w:rPr>
          <w:noProof/>
        </w:rPr>
        <w:tab/>
        <w:t>Nguyen KA, Li L, Lu D, Yazdanparast A, Wang L, Kreutz RP, et al. A comprehensive review and meta-analysis of risk factors for statin-induced myopathy. Eur J Clin Pharmacol. 2018;74(9):1099-109.</w:t>
      </w:r>
    </w:p>
    <w:p w14:paraId="64580453" w14:textId="77777777" w:rsidR="00BA2F11" w:rsidRPr="00BA2F11" w:rsidRDefault="00BA2F11" w:rsidP="00BA2F11">
      <w:pPr>
        <w:pStyle w:val="EndNoteBibliography"/>
        <w:rPr>
          <w:noProof/>
        </w:rPr>
      </w:pPr>
      <w:r w:rsidRPr="00BA2F11">
        <w:rPr>
          <w:noProof/>
        </w:rPr>
        <w:t>20.</w:t>
      </w:r>
      <w:r w:rsidRPr="00BA2F11">
        <w:rPr>
          <w:noProof/>
        </w:rPr>
        <w:tab/>
        <w:t>Zhou Z, Albarqouni L, Curtis AJ, Breslin M, Nelson M. The Safety and Tolerability of Statin Therapy in Primary Prevention in Older Adults: A Systematic Review and Meta-analysis. Drugs Aging. 2020;37(3):175-85.</w:t>
      </w:r>
    </w:p>
    <w:p w14:paraId="758F3C33" w14:textId="77777777" w:rsidR="00BA2F11" w:rsidRPr="00BA2F11" w:rsidRDefault="00BA2F11" w:rsidP="00BA2F11">
      <w:pPr>
        <w:pStyle w:val="EndNoteBibliography"/>
        <w:rPr>
          <w:noProof/>
        </w:rPr>
      </w:pPr>
      <w:r w:rsidRPr="00BA2F11">
        <w:rPr>
          <w:noProof/>
        </w:rPr>
        <w:t>21.</w:t>
      </w:r>
      <w:r w:rsidRPr="00BA2F11">
        <w:rPr>
          <w:noProof/>
        </w:rPr>
        <w:tab/>
        <w:t>Curfman G. Risks of Statin Therapy in Older Adults. JAMA Intern Med. 2017;177(7):966.</w:t>
      </w:r>
    </w:p>
    <w:p w14:paraId="514718C0" w14:textId="77777777" w:rsidR="00BA2F11" w:rsidRPr="00131AD7" w:rsidRDefault="00BA2F11" w:rsidP="00BA2F11">
      <w:pPr>
        <w:pStyle w:val="EndNoteBibliography"/>
        <w:rPr>
          <w:noProof/>
          <w:lang w:val="de-CH"/>
        </w:rPr>
      </w:pPr>
      <w:r w:rsidRPr="00BA2F11">
        <w:rPr>
          <w:noProof/>
        </w:rPr>
        <w:t>22.</w:t>
      </w:r>
      <w:r w:rsidRPr="00BA2F11">
        <w:rPr>
          <w:noProof/>
        </w:rPr>
        <w:tab/>
        <w:t xml:space="preserve">Johansen ME, Green LA. Statin Use in Very Elderly Individuals, 1999-2012. </w:t>
      </w:r>
      <w:r w:rsidRPr="00131AD7">
        <w:rPr>
          <w:noProof/>
          <w:lang w:val="de-CH"/>
        </w:rPr>
        <w:t>JAMA Intern Med. 2015;175(10):1715-6.</w:t>
      </w:r>
    </w:p>
    <w:p w14:paraId="6D5DD7DC" w14:textId="77777777" w:rsidR="00BA2F11" w:rsidRPr="00BA2F11" w:rsidRDefault="00BA2F11" w:rsidP="00BA2F11">
      <w:pPr>
        <w:pStyle w:val="EndNoteBibliography"/>
        <w:rPr>
          <w:noProof/>
        </w:rPr>
      </w:pPr>
      <w:r w:rsidRPr="00131AD7">
        <w:rPr>
          <w:noProof/>
          <w:lang w:val="de-CH"/>
        </w:rPr>
        <w:t>23.</w:t>
      </w:r>
      <w:r w:rsidRPr="00131AD7">
        <w:rPr>
          <w:noProof/>
          <w:lang w:val="de-CH"/>
        </w:rPr>
        <w:tab/>
        <w:t xml:space="preserve">Trägerschaft “smarter medicine - Choosing Wisely Switzerland”. “smarter medicine”: weitere Top-5-Liste für die ambulante Allgemeine Innere Medizin. </w:t>
      </w:r>
      <w:r w:rsidRPr="00BA2F11">
        <w:rPr>
          <w:noProof/>
        </w:rPr>
        <w:t>Schweizerische Ärztezeitung. 2021;102:572-3.</w:t>
      </w:r>
    </w:p>
    <w:p w14:paraId="70094AE4" w14:textId="7B3A0E7C" w:rsidR="00AB1D5A" w:rsidRPr="00BD2A13" w:rsidRDefault="00241273">
      <w:pPr>
        <w:rPr>
          <w:rFonts w:ascii="Arial" w:eastAsia="Times New Roman" w:hAnsi="Arial" w:cs="Arial"/>
          <w:color w:val="000000" w:themeColor="text1"/>
          <w:sz w:val="22"/>
          <w:szCs w:val="22"/>
          <w:lang w:eastAsia="en-GB"/>
        </w:rPr>
      </w:pPr>
      <w:r w:rsidRPr="0048361E">
        <w:rPr>
          <w:rFonts w:ascii="Arial" w:eastAsia="Times New Roman" w:hAnsi="Arial" w:cs="Arial"/>
          <w:color w:val="000000" w:themeColor="text1"/>
          <w:sz w:val="22"/>
          <w:szCs w:val="22"/>
          <w:lang w:eastAsia="en-GB"/>
        </w:rPr>
        <w:fldChar w:fldCharType="end"/>
      </w:r>
      <w:bookmarkEnd w:id="0"/>
    </w:p>
    <w:sectPr w:rsidR="00AB1D5A" w:rsidRPr="00BD2A13">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70253" w14:textId="77777777" w:rsidR="0037444D" w:rsidRDefault="0037444D" w:rsidP="00E71498">
      <w:r>
        <w:separator/>
      </w:r>
    </w:p>
  </w:endnote>
  <w:endnote w:type="continuationSeparator" w:id="0">
    <w:p w14:paraId="433A69E3" w14:textId="77777777" w:rsidR="0037444D" w:rsidRDefault="0037444D" w:rsidP="00E71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SBlake-Bold">
    <w:altName w:val="Calibri"/>
    <w:panose1 w:val="00000000000000000000"/>
    <w:charset w:val="00"/>
    <w:family w:val="swiss"/>
    <w:notTrueType/>
    <w:pitch w:val="default"/>
    <w:sig w:usb0="00000003" w:usb1="00000000" w:usb2="00000000" w:usb3="00000000" w:csb0="00000001" w:csb1="00000000"/>
  </w:font>
  <w:font w:name="FSBlake-Light">
    <w:altName w:val="Yu Gothic"/>
    <w:panose1 w:val="02000506040000020004"/>
    <w:charset w:val="80"/>
    <w:family w:val="swiss"/>
    <w:notTrueType/>
    <w:pitch w:val="default"/>
    <w:sig w:usb0="00000001" w:usb1="08070000" w:usb2="00000010" w:usb3="00000000" w:csb0="00020000" w:csb1="00000000"/>
  </w:font>
  <w:font w:name="FS Blake">
    <w:panose1 w:val="02000506050000020004"/>
    <w:charset w:val="00"/>
    <w:family w:val="modern"/>
    <w:notTrueType/>
    <w:pitch w:val="variable"/>
    <w:sig w:usb0="A00000AF" w:usb1="4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117251524"/>
      <w:docPartObj>
        <w:docPartGallery w:val="Page Numbers (Bottom of Page)"/>
        <w:docPartUnique/>
      </w:docPartObj>
    </w:sdtPr>
    <w:sdtEndPr>
      <w:rPr>
        <w:rStyle w:val="Seitenzahl"/>
      </w:rPr>
    </w:sdtEndPr>
    <w:sdtContent>
      <w:p w14:paraId="06EF38B0" w14:textId="1B8DB035" w:rsidR="00E71498" w:rsidRDefault="00E71498" w:rsidP="00E56859">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0FD77F1" w14:textId="77777777" w:rsidR="00E71498" w:rsidRDefault="00E714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D924B" w14:textId="77777777" w:rsidR="00C16270" w:rsidRDefault="00C16270" w:rsidP="00C16270">
    <w:pPr>
      <w:pStyle w:val="Fuzeile"/>
      <w:ind w:right="-680"/>
      <w:rPr>
        <w:rFonts w:ascii="FS Blake" w:hAnsi="FS Blake"/>
        <w:color w:val="002060"/>
        <w:sz w:val="20"/>
        <w:lang w:val="de-DE"/>
      </w:rPr>
    </w:pPr>
  </w:p>
  <w:p w14:paraId="4E56BCB9" w14:textId="6D4399BB" w:rsidR="00C16270" w:rsidRPr="000F532F" w:rsidRDefault="00C16270" w:rsidP="00C16270">
    <w:pPr>
      <w:pStyle w:val="Fuzeile"/>
      <w:ind w:right="-680"/>
      <w:rPr>
        <w:rFonts w:ascii="FS Blake" w:hAnsi="FS Blake"/>
        <w:color w:val="002060"/>
        <w:sz w:val="20"/>
        <w:lang w:val="de-DE"/>
      </w:rPr>
    </w:pPr>
    <w:proofErr w:type="spellStart"/>
    <w:r w:rsidRPr="00AD2346">
      <w:rPr>
        <w:rFonts w:ascii="FS Blake" w:hAnsi="FS Blake"/>
        <w:color w:val="002060"/>
        <w:sz w:val="20"/>
        <w:lang w:val="de-DE"/>
      </w:rPr>
      <w:t>Monbijoustrasse</w:t>
    </w:r>
    <w:proofErr w:type="spellEnd"/>
    <w:r w:rsidRPr="00AD2346">
      <w:rPr>
        <w:rFonts w:ascii="FS Blake" w:hAnsi="FS Blake"/>
        <w:color w:val="002060"/>
        <w:sz w:val="20"/>
        <w:lang w:val="de-DE"/>
      </w:rPr>
      <w:t xml:space="preserve"> 43 </w:t>
    </w:r>
    <w:r w:rsidRPr="00AD2346">
      <w:rPr>
        <w:rFonts w:ascii="FS Blake" w:hAnsi="FS Blake" w:cstheme="minorHAnsi"/>
        <w:color w:val="002060"/>
        <w:sz w:val="20"/>
        <w:lang w:val="de-DE"/>
      </w:rPr>
      <w:t xml:space="preserve">| </w:t>
    </w:r>
    <w:r w:rsidRPr="00AD2346">
      <w:rPr>
        <w:rFonts w:ascii="FS Blake" w:hAnsi="FS Blake"/>
        <w:color w:val="002060"/>
        <w:sz w:val="20"/>
        <w:lang w:val="de-DE"/>
      </w:rPr>
      <w:t xml:space="preserve">Postfach </w:t>
    </w:r>
    <w:r w:rsidRPr="00AD2346">
      <w:rPr>
        <w:rFonts w:ascii="FS Blake" w:hAnsi="FS Blake" w:cstheme="minorHAnsi"/>
        <w:color w:val="002060"/>
        <w:sz w:val="20"/>
        <w:lang w:val="de-DE"/>
      </w:rPr>
      <w:t xml:space="preserve">| </w:t>
    </w:r>
    <w:r w:rsidRPr="00AD2346">
      <w:rPr>
        <w:rFonts w:ascii="FS Blake" w:hAnsi="FS Blake"/>
        <w:color w:val="002060"/>
        <w:sz w:val="20"/>
        <w:lang w:val="de-DE"/>
      </w:rPr>
      <w:t xml:space="preserve">3001 Bern </w:t>
    </w:r>
    <w:r w:rsidRPr="00AD2346">
      <w:rPr>
        <w:rFonts w:ascii="FS Blake" w:hAnsi="FS Blake" w:cstheme="minorHAnsi"/>
        <w:color w:val="002060"/>
        <w:sz w:val="20"/>
        <w:lang w:val="de-DE"/>
      </w:rPr>
      <w:t xml:space="preserve">| Tel +41 31 370 40 01 | </w:t>
    </w:r>
    <w:hyperlink r:id="rId1" w:history="1">
      <w:r w:rsidRPr="00AD2346">
        <w:rPr>
          <w:rStyle w:val="Hyperlink"/>
          <w:rFonts w:ascii="FS Blake" w:hAnsi="FS Blake" w:cstheme="minorHAnsi"/>
          <w:color w:val="002060"/>
          <w:sz w:val="20"/>
          <w:lang w:val="de-DE"/>
        </w:rPr>
        <w:t>info@sgaim.ch</w:t>
      </w:r>
    </w:hyperlink>
    <w:r w:rsidRPr="00AD2346">
      <w:rPr>
        <w:rFonts w:ascii="FS Blake" w:hAnsi="FS Blake" w:cstheme="minorHAnsi"/>
        <w:color w:val="002060"/>
        <w:sz w:val="20"/>
        <w:lang w:val="de-DE"/>
      </w:rPr>
      <w:t xml:space="preserve"> | </w:t>
    </w:r>
    <w:hyperlink r:id="rId2" w:history="1">
      <w:r w:rsidRPr="00AD2346">
        <w:rPr>
          <w:rStyle w:val="Hyperlink"/>
          <w:rFonts w:ascii="FS Blake" w:hAnsi="FS Blake" w:cstheme="minorHAnsi"/>
          <w:color w:val="002060"/>
          <w:sz w:val="20"/>
          <w:lang w:val="de-DE"/>
        </w:rPr>
        <w:t>www.sgaim.ch</w:t>
      </w:r>
    </w:hyperlink>
    <w:r w:rsidRPr="00AD2346">
      <w:rPr>
        <w:rFonts w:ascii="FS Blake" w:hAnsi="FS Blake" w:cstheme="minorHAnsi"/>
        <w:color w:val="002060"/>
        <w:sz w:val="20"/>
        <w:lang w:val="de-DE"/>
      </w:rPr>
      <w:t xml:space="preserve"> </w:t>
    </w:r>
  </w:p>
  <w:p w14:paraId="6C805928" w14:textId="77777777" w:rsidR="00E71498" w:rsidRPr="00C16270" w:rsidRDefault="00E71498">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55B2F" w14:textId="77777777" w:rsidR="0037444D" w:rsidRDefault="0037444D" w:rsidP="00E71498">
      <w:r>
        <w:separator/>
      </w:r>
    </w:p>
  </w:footnote>
  <w:footnote w:type="continuationSeparator" w:id="0">
    <w:p w14:paraId="0AA2CA71" w14:textId="77777777" w:rsidR="0037444D" w:rsidRDefault="0037444D" w:rsidP="00E71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1B739" w14:textId="394D72B0" w:rsidR="00C16270" w:rsidRDefault="00C16270">
    <w:pPr>
      <w:pStyle w:val="Kopfzeile"/>
    </w:pPr>
    <w:r>
      <w:rPr>
        <w:noProof/>
        <w:lang w:eastAsia="de-CH"/>
      </w:rPr>
      <w:drawing>
        <wp:inline distT="0" distB="0" distL="0" distR="0" wp14:anchorId="35118F71" wp14:editId="5CB5E3E2">
          <wp:extent cx="2713338" cy="6477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GAIM_RGB_freigestellt.png"/>
                  <pic:cNvPicPr/>
                </pic:nvPicPr>
                <pic:blipFill>
                  <a:blip r:embed="rId1">
                    <a:extLst>
                      <a:ext uri="{28A0092B-C50C-407E-A947-70E740481C1C}">
                        <a14:useLocalDpi xmlns:a14="http://schemas.microsoft.com/office/drawing/2010/main" val="0"/>
                      </a:ext>
                    </a:extLst>
                  </a:blip>
                  <a:stretch>
                    <a:fillRect/>
                  </a:stretch>
                </pic:blipFill>
                <pic:spPr>
                  <a:xfrm>
                    <a:off x="0" y="0"/>
                    <a:ext cx="2735660" cy="653028"/>
                  </a:xfrm>
                  <a:prstGeom prst="rect">
                    <a:avLst/>
                  </a:prstGeom>
                </pic:spPr>
              </pic:pic>
            </a:graphicData>
          </a:graphic>
        </wp:inline>
      </w:drawing>
    </w:r>
    <w:r w:rsidR="0052175E">
      <w:tab/>
    </w:r>
    <w:r w:rsidR="0052175E">
      <w:tab/>
    </w:r>
  </w:p>
  <w:p w14:paraId="22D8A83F" w14:textId="77777777" w:rsidR="00C16270" w:rsidRDefault="00C1627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10A39"/>
    <w:multiLevelType w:val="multilevel"/>
    <w:tmpl w:val="A316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CH" w:vendorID="64" w:dllVersion="6" w:nlCheck="1" w:checkStyle="0"/>
  <w:activeWritingStyle w:appName="MSWord" w:lang="en-US" w:vendorID="64" w:dllVersion="6" w:nlCheck="1" w:checkStyle="1"/>
  <w:activeWritingStyle w:appName="MSWord" w:lang="it-IT" w:vendorID="64" w:dllVersion="6" w:nlCheck="1" w:checkStyle="0"/>
  <w:activeWritingStyle w:appName="MSWord" w:lang="fr-CH" w:vendorID="64" w:dllVersion="6" w:nlCheck="1" w:checkStyle="0"/>
  <w:activeWritingStyle w:appName="MSWord" w:lang="de-CH"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CH" w:vendorID="64" w:dllVersion="0" w:nlCheck="1" w:checkStyle="0"/>
  <w:proofState w:spelling="clean" w:grammar="clean"/>
  <w:documentProtection w:edit="trackedChanges"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25vaepezdf9d5ef9t35dd2bxpwes0900txx&quot;&gt;My EndNote Library 1&lt;record-ids&gt;&lt;item&gt;1&lt;/item&gt;&lt;item&gt;3&lt;/item&gt;&lt;item&gt;4&lt;/item&gt;&lt;item&gt;5&lt;/item&gt;&lt;item&gt;6&lt;/item&gt;&lt;item&gt;7&lt;/item&gt;&lt;item&gt;8&lt;/item&gt;&lt;item&gt;9&lt;/item&gt;&lt;item&gt;10&lt;/item&gt;&lt;item&gt;11&lt;/item&gt;&lt;item&gt;12&lt;/item&gt;&lt;item&gt;13&lt;/item&gt;&lt;item&gt;17&lt;/item&gt;&lt;item&gt;18&lt;/item&gt;&lt;item&gt;19&lt;/item&gt;&lt;item&gt;20&lt;/item&gt;&lt;item&gt;21&lt;/item&gt;&lt;item&gt;22&lt;/item&gt;&lt;item&gt;23&lt;/item&gt;&lt;item&gt;24&lt;/item&gt;&lt;item&gt;25&lt;/item&gt;&lt;item&gt;26&lt;/item&gt;&lt;item&gt;27&lt;/item&gt;&lt;/record-ids&gt;&lt;/item&gt;&lt;/Libraries&gt;"/>
  </w:docVars>
  <w:rsids>
    <w:rsidRoot w:val="00A24865"/>
    <w:rsid w:val="000140BD"/>
    <w:rsid w:val="0002139E"/>
    <w:rsid w:val="00036F8F"/>
    <w:rsid w:val="0004183C"/>
    <w:rsid w:val="00054EC3"/>
    <w:rsid w:val="00056F76"/>
    <w:rsid w:val="00060393"/>
    <w:rsid w:val="00065DB6"/>
    <w:rsid w:val="00066FF7"/>
    <w:rsid w:val="000721A5"/>
    <w:rsid w:val="00076EEB"/>
    <w:rsid w:val="00084F36"/>
    <w:rsid w:val="000950BE"/>
    <w:rsid w:val="000A583D"/>
    <w:rsid w:val="000B5A80"/>
    <w:rsid w:val="000C3967"/>
    <w:rsid w:val="000D4D03"/>
    <w:rsid w:val="00112D87"/>
    <w:rsid w:val="00117860"/>
    <w:rsid w:val="00131AD7"/>
    <w:rsid w:val="001376C4"/>
    <w:rsid w:val="00167BEE"/>
    <w:rsid w:val="001735B6"/>
    <w:rsid w:val="001853C4"/>
    <w:rsid w:val="001B1801"/>
    <w:rsid w:val="001B1BA7"/>
    <w:rsid w:val="001B7D44"/>
    <w:rsid w:val="001C00EB"/>
    <w:rsid w:val="001C567C"/>
    <w:rsid w:val="001C5D1E"/>
    <w:rsid w:val="001D6638"/>
    <w:rsid w:val="001D7143"/>
    <w:rsid w:val="001D7DC1"/>
    <w:rsid w:val="001E404C"/>
    <w:rsid w:val="001E4F31"/>
    <w:rsid w:val="00221C90"/>
    <w:rsid w:val="00231883"/>
    <w:rsid w:val="00241273"/>
    <w:rsid w:val="0024146D"/>
    <w:rsid w:val="00246097"/>
    <w:rsid w:val="00257014"/>
    <w:rsid w:val="00263410"/>
    <w:rsid w:val="002802A3"/>
    <w:rsid w:val="002923FA"/>
    <w:rsid w:val="002B386A"/>
    <w:rsid w:val="002B5AD9"/>
    <w:rsid w:val="002C4A47"/>
    <w:rsid w:val="002D49CF"/>
    <w:rsid w:val="002E7A58"/>
    <w:rsid w:val="002F5AC9"/>
    <w:rsid w:val="003079D2"/>
    <w:rsid w:val="00341CE3"/>
    <w:rsid w:val="0034273D"/>
    <w:rsid w:val="0035293A"/>
    <w:rsid w:val="00357396"/>
    <w:rsid w:val="00362AEE"/>
    <w:rsid w:val="00370155"/>
    <w:rsid w:val="0037444D"/>
    <w:rsid w:val="003752D6"/>
    <w:rsid w:val="00382277"/>
    <w:rsid w:val="0039033E"/>
    <w:rsid w:val="003A7BAD"/>
    <w:rsid w:val="003B6454"/>
    <w:rsid w:val="003C3388"/>
    <w:rsid w:val="003D1F8E"/>
    <w:rsid w:val="003E480F"/>
    <w:rsid w:val="003E4D0C"/>
    <w:rsid w:val="003E4E4E"/>
    <w:rsid w:val="003E5464"/>
    <w:rsid w:val="003F095B"/>
    <w:rsid w:val="003F1770"/>
    <w:rsid w:val="00465D88"/>
    <w:rsid w:val="0047594C"/>
    <w:rsid w:val="0048361E"/>
    <w:rsid w:val="004A22D5"/>
    <w:rsid w:val="004B30C0"/>
    <w:rsid w:val="004D27FF"/>
    <w:rsid w:val="004D35C3"/>
    <w:rsid w:val="004E588F"/>
    <w:rsid w:val="004E77E1"/>
    <w:rsid w:val="004F2760"/>
    <w:rsid w:val="00502AB2"/>
    <w:rsid w:val="005128A2"/>
    <w:rsid w:val="0052175E"/>
    <w:rsid w:val="0054443E"/>
    <w:rsid w:val="005609CC"/>
    <w:rsid w:val="00562138"/>
    <w:rsid w:val="0056582F"/>
    <w:rsid w:val="00576A34"/>
    <w:rsid w:val="005772AE"/>
    <w:rsid w:val="00585455"/>
    <w:rsid w:val="005A246D"/>
    <w:rsid w:val="005A5BBC"/>
    <w:rsid w:val="005D173D"/>
    <w:rsid w:val="00601DFF"/>
    <w:rsid w:val="00601ED8"/>
    <w:rsid w:val="006276B7"/>
    <w:rsid w:val="00627FDF"/>
    <w:rsid w:val="00630D9D"/>
    <w:rsid w:val="0063105F"/>
    <w:rsid w:val="00636E9E"/>
    <w:rsid w:val="00643EB5"/>
    <w:rsid w:val="0064417A"/>
    <w:rsid w:val="00660340"/>
    <w:rsid w:val="00664901"/>
    <w:rsid w:val="00673F0E"/>
    <w:rsid w:val="00676220"/>
    <w:rsid w:val="00677A46"/>
    <w:rsid w:val="006800CA"/>
    <w:rsid w:val="00684458"/>
    <w:rsid w:val="00695EF5"/>
    <w:rsid w:val="006961BF"/>
    <w:rsid w:val="006F1B19"/>
    <w:rsid w:val="00701FF2"/>
    <w:rsid w:val="007146F2"/>
    <w:rsid w:val="00714E1B"/>
    <w:rsid w:val="0072252C"/>
    <w:rsid w:val="00722895"/>
    <w:rsid w:val="007413C1"/>
    <w:rsid w:val="00742786"/>
    <w:rsid w:val="007517A6"/>
    <w:rsid w:val="00751BDF"/>
    <w:rsid w:val="00755761"/>
    <w:rsid w:val="007606E5"/>
    <w:rsid w:val="0077775E"/>
    <w:rsid w:val="00777E6D"/>
    <w:rsid w:val="00780A85"/>
    <w:rsid w:val="007901E1"/>
    <w:rsid w:val="007A2CD1"/>
    <w:rsid w:val="007A2EF3"/>
    <w:rsid w:val="007C05A2"/>
    <w:rsid w:val="007D36E9"/>
    <w:rsid w:val="00821EB6"/>
    <w:rsid w:val="008455FA"/>
    <w:rsid w:val="00866C70"/>
    <w:rsid w:val="00873432"/>
    <w:rsid w:val="00885133"/>
    <w:rsid w:val="00885413"/>
    <w:rsid w:val="008A26BF"/>
    <w:rsid w:val="0090618C"/>
    <w:rsid w:val="00910C9B"/>
    <w:rsid w:val="00935A12"/>
    <w:rsid w:val="00937A34"/>
    <w:rsid w:val="00945152"/>
    <w:rsid w:val="00964502"/>
    <w:rsid w:val="00970514"/>
    <w:rsid w:val="0097751C"/>
    <w:rsid w:val="009802CD"/>
    <w:rsid w:val="00987D44"/>
    <w:rsid w:val="00987ED2"/>
    <w:rsid w:val="009B45B7"/>
    <w:rsid w:val="009B68E4"/>
    <w:rsid w:val="009C5BD8"/>
    <w:rsid w:val="009D55AB"/>
    <w:rsid w:val="009E3619"/>
    <w:rsid w:val="009F0503"/>
    <w:rsid w:val="009F24F7"/>
    <w:rsid w:val="00A03CF6"/>
    <w:rsid w:val="00A24865"/>
    <w:rsid w:val="00A257C0"/>
    <w:rsid w:val="00A26DC4"/>
    <w:rsid w:val="00A472A4"/>
    <w:rsid w:val="00A52124"/>
    <w:rsid w:val="00A9143A"/>
    <w:rsid w:val="00A957C5"/>
    <w:rsid w:val="00AA24EE"/>
    <w:rsid w:val="00AB1D5A"/>
    <w:rsid w:val="00AC68A0"/>
    <w:rsid w:val="00AD634C"/>
    <w:rsid w:val="00AE13A1"/>
    <w:rsid w:val="00AE5D61"/>
    <w:rsid w:val="00B0502C"/>
    <w:rsid w:val="00B30FDC"/>
    <w:rsid w:val="00B34237"/>
    <w:rsid w:val="00B346E2"/>
    <w:rsid w:val="00B34945"/>
    <w:rsid w:val="00B52BFB"/>
    <w:rsid w:val="00B5592B"/>
    <w:rsid w:val="00B62479"/>
    <w:rsid w:val="00B774D8"/>
    <w:rsid w:val="00B9036B"/>
    <w:rsid w:val="00BA2F11"/>
    <w:rsid w:val="00BC1311"/>
    <w:rsid w:val="00BD2A13"/>
    <w:rsid w:val="00BD4D16"/>
    <w:rsid w:val="00C16270"/>
    <w:rsid w:val="00C2134A"/>
    <w:rsid w:val="00C52450"/>
    <w:rsid w:val="00C52C7D"/>
    <w:rsid w:val="00C53C09"/>
    <w:rsid w:val="00C6673A"/>
    <w:rsid w:val="00C672F9"/>
    <w:rsid w:val="00C825A7"/>
    <w:rsid w:val="00C91A4F"/>
    <w:rsid w:val="00C93C3F"/>
    <w:rsid w:val="00C94130"/>
    <w:rsid w:val="00CA364C"/>
    <w:rsid w:val="00CA39D9"/>
    <w:rsid w:val="00CA6E0B"/>
    <w:rsid w:val="00CA754E"/>
    <w:rsid w:val="00CC03AE"/>
    <w:rsid w:val="00CF61E2"/>
    <w:rsid w:val="00D158A9"/>
    <w:rsid w:val="00D221AF"/>
    <w:rsid w:val="00D32EDA"/>
    <w:rsid w:val="00D35145"/>
    <w:rsid w:val="00D42E11"/>
    <w:rsid w:val="00D46B1A"/>
    <w:rsid w:val="00D64436"/>
    <w:rsid w:val="00D651E2"/>
    <w:rsid w:val="00D770C2"/>
    <w:rsid w:val="00D900FC"/>
    <w:rsid w:val="00DB3D5A"/>
    <w:rsid w:val="00DD7168"/>
    <w:rsid w:val="00DE490E"/>
    <w:rsid w:val="00E0122F"/>
    <w:rsid w:val="00E150D1"/>
    <w:rsid w:val="00E5254B"/>
    <w:rsid w:val="00E531C5"/>
    <w:rsid w:val="00E57C4F"/>
    <w:rsid w:val="00E60671"/>
    <w:rsid w:val="00E63036"/>
    <w:rsid w:val="00E6634B"/>
    <w:rsid w:val="00E71498"/>
    <w:rsid w:val="00E7487D"/>
    <w:rsid w:val="00E76979"/>
    <w:rsid w:val="00E80030"/>
    <w:rsid w:val="00E80AD0"/>
    <w:rsid w:val="00E92970"/>
    <w:rsid w:val="00EF53FF"/>
    <w:rsid w:val="00F0219D"/>
    <w:rsid w:val="00F765DF"/>
    <w:rsid w:val="00F94FBE"/>
    <w:rsid w:val="00FA15A2"/>
    <w:rsid w:val="00FB2574"/>
    <w:rsid w:val="00FC08BB"/>
    <w:rsid w:val="00FD4BEE"/>
    <w:rsid w:val="00FE721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56F02E"/>
  <w15:chartTrackingRefBased/>
  <w15:docId w15:val="{7C119D6A-C9FB-454C-9B2B-651E3358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link w:val="StandardWebZchn"/>
    <w:uiPriority w:val="99"/>
    <w:unhideWhenUsed/>
    <w:rsid w:val="00A24865"/>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Absatz-Standardschriftart"/>
    <w:rsid w:val="00A24865"/>
  </w:style>
  <w:style w:type="character" w:customStyle="1" w:styleId="period">
    <w:name w:val="period"/>
    <w:basedOn w:val="Absatz-Standardschriftart"/>
    <w:rsid w:val="00AB1D5A"/>
  </w:style>
  <w:style w:type="character" w:customStyle="1" w:styleId="cit">
    <w:name w:val="cit"/>
    <w:basedOn w:val="Absatz-Standardschriftart"/>
    <w:rsid w:val="00AB1D5A"/>
  </w:style>
  <w:style w:type="character" w:customStyle="1" w:styleId="citation-doi">
    <w:name w:val="citation-doi"/>
    <w:basedOn w:val="Absatz-Standardschriftart"/>
    <w:rsid w:val="00AB1D5A"/>
  </w:style>
  <w:style w:type="character" w:styleId="Kommentarzeichen">
    <w:name w:val="annotation reference"/>
    <w:basedOn w:val="Absatz-Standardschriftart"/>
    <w:uiPriority w:val="99"/>
    <w:semiHidden/>
    <w:unhideWhenUsed/>
    <w:rsid w:val="00B34237"/>
    <w:rPr>
      <w:sz w:val="16"/>
      <w:szCs w:val="16"/>
    </w:rPr>
  </w:style>
  <w:style w:type="paragraph" w:styleId="Kommentartext">
    <w:name w:val="annotation text"/>
    <w:basedOn w:val="Standard"/>
    <w:link w:val="KommentartextZchn"/>
    <w:uiPriority w:val="99"/>
    <w:semiHidden/>
    <w:unhideWhenUsed/>
    <w:rsid w:val="00B34237"/>
    <w:rPr>
      <w:sz w:val="20"/>
      <w:szCs w:val="20"/>
    </w:rPr>
  </w:style>
  <w:style w:type="character" w:customStyle="1" w:styleId="KommentartextZchn">
    <w:name w:val="Kommentartext Zchn"/>
    <w:basedOn w:val="Absatz-Standardschriftart"/>
    <w:link w:val="Kommentartext"/>
    <w:uiPriority w:val="99"/>
    <w:semiHidden/>
    <w:rsid w:val="00B34237"/>
    <w:rPr>
      <w:sz w:val="20"/>
      <w:szCs w:val="20"/>
    </w:rPr>
  </w:style>
  <w:style w:type="paragraph" w:styleId="Kommentarthema">
    <w:name w:val="annotation subject"/>
    <w:basedOn w:val="Kommentartext"/>
    <w:next w:val="Kommentartext"/>
    <w:link w:val="KommentarthemaZchn"/>
    <w:uiPriority w:val="99"/>
    <w:semiHidden/>
    <w:unhideWhenUsed/>
    <w:rsid w:val="00B34237"/>
    <w:rPr>
      <w:b/>
      <w:bCs/>
    </w:rPr>
  </w:style>
  <w:style w:type="character" w:customStyle="1" w:styleId="KommentarthemaZchn">
    <w:name w:val="Kommentarthema Zchn"/>
    <w:basedOn w:val="KommentartextZchn"/>
    <w:link w:val="Kommentarthema"/>
    <w:uiPriority w:val="99"/>
    <w:semiHidden/>
    <w:rsid w:val="00B34237"/>
    <w:rPr>
      <w:b/>
      <w:bCs/>
      <w:sz w:val="20"/>
      <w:szCs w:val="20"/>
    </w:rPr>
  </w:style>
  <w:style w:type="paragraph" w:customStyle="1" w:styleId="EndNoteBibliographyTitle">
    <w:name w:val="EndNote Bibliography Title"/>
    <w:basedOn w:val="Standard"/>
    <w:link w:val="EndNoteBibliographyTitleChar"/>
    <w:rsid w:val="00241273"/>
    <w:pPr>
      <w:jc w:val="center"/>
    </w:pPr>
    <w:rPr>
      <w:rFonts w:ascii="Calibri" w:hAnsi="Calibri" w:cs="Calibri"/>
      <w:lang w:val="en-US"/>
    </w:rPr>
  </w:style>
  <w:style w:type="character" w:customStyle="1" w:styleId="StandardWebZchn">
    <w:name w:val="Standard (Web) Zchn"/>
    <w:basedOn w:val="Absatz-Standardschriftart"/>
    <w:link w:val="StandardWeb"/>
    <w:uiPriority w:val="99"/>
    <w:rsid w:val="00241273"/>
    <w:rPr>
      <w:rFonts w:ascii="Times New Roman" w:eastAsia="Times New Roman" w:hAnsi="Times New Roman" w:cs="Times New Roman"/>
      <w:lang w:eastAsia="en-GB"/>
    </w:rPr>
  </w:style>
  <w:style w:type="character" w:customStyle="1" w:styleId="EndNoteBibliographyTitleChar">
    <w:name w:val="EndNote Bibliography Title Char"/>
    <w:basedOn w:val="StandardWebZchn"/>
    <w:link w:val="EndNoteBibliographyTitle"/>
    <w:rsid w:val="00241273"/>
    <w:rPr>
      <w:rFonts w:ascii="Calibri" w:eastAsia="Times New Roman" w:hAnsi="Calibri" w:cs="Calibri"/>
      <w:lang w:val="en-US" w:eastAsia="en-GB"/>
    </w:rPr>
  </w:style>
  <w:style w:type="paragraph" w:customStyle="1" w:styleId="EndNoteBibliography">
    <w:name w:val="EndNote Bibliography"/>
    <w:basedOn w:val="Standard"/>
    <w:link w:val="EndNoteBibliographyChar"/>
    <w:rsid w:val="00241273"/>
    <w:rPr>
      <w:rFonts w:ascii="Calibri" w:hAnsi="Calibri" w:cs="Calibri"/>
      <w:lang w:val="en-US"/>
    </w:rPr>
  </w:style>
  <w:style w:type="character" w:customStyle="1" w:styleId="EndNoteBibliographyChar">
    <w:name w:val="EndNote Bibliography Char"/>
    <w:basedOn w:val="StandardWebZchn"/>
    <w:link w:val="EndNoteBibliography"/>
    <w:rsid w:val="00241273"/>
    <w:rPr>
      <w:rFonts w:ascii="Calibri" w:eastAsia="Times New Roman" w:hAnsi="Calibri" w:cs="Calibri"/>
      <w:lang w:val="en-US" w:eastAsia="en-GB"/>
    </w:rPr>
  </w:style>
  <w:style w:type="character" w:styleId="Hyperlink">
    <w:name w:val="Hyperlink"/>
    <w:basedOn w:val="Absatz-Standardschriftart"/>
    <w:uiPriority w:val="99"/>
    <w:unhideWhenUsed/>
    <w:rsid w:val="003E5464"/>
    <w:rPr>
      <w:color w:val="0563C1" w:themeColor="hyperlink"/>
      <w:u w:val="single"/>
    </w:rPr>
  </w:style>
  <w:style w:type="character" w:customStyle="1" w:styleId="UnresolvedMention1">
    <w:name w:val="Unresolved Mention1"/>
    <w:basedOn w:val="Absatz-Standardschriftart"/>
    <w:uiPriority w:val="99"/>
    <w:semiHidden/>
    <w:unhideWhenUsed/>
    <w:rsid w:val="003E5464"/>
    <w:rPr>
      <w:color w:val="605E5C"/>
      <w:shd w:val="clear" w:color="auto" w:fill="E1DFDD"/>
    </w:rPr>
  </w:style>
  <w:style w:type="character" w:styleId="BesuchterLink">
    <w:name w:val="FollowedHyperlink"/>
    <w:basedOn w:val="Absatz-Standardschriftart"/>
    <w:uiPriority w:val="99"/>
    <w:semiHidden/>
    <w:unhideWhenUsed/>
    <w:rsid w:val="00987D44"/>
    <w:rPr>
      <w:color w:val="954F72" w:themeColor="followedHyperlink"/>
      <w:u w:val="single"/>
    </w:rPr>
  </w:style>
  <w:style w:type="paragraph" w:styleId="Sprechblasentext">
    <w:name w:val="Balloon Text"/>
    <w:basedOn w:val="Standard"/>
    <w:link w:val="SprechblasentextZchn"/>
    <w:uiPriority w:val="99"/>
    <w:semiHidden/>
    <w:unhideWhenUsed/>
    <w:rsid w:val="00EF53F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F53FF"/>
    <w:rPr>
      <w:rFonts w:ascii="Segoe UI" w:hAnsi="Segoe UI" w:cs="Segoe UI"/>
      <w:sz w:val="18"/>
      <w:szCs w:val="18"/>
    </w:rPr>
  </w:style>
  <w:style w:type="paragraph" w:styleId="NurText">
    <w:name w:val="Plain Text"/>
    <w:basedOn w:val="Standard"/>
    <w:link w:val="NurTextZchn"/>
    <w:uiPriority w:val="99"/>
    <w:semiHidden/>
    <w:unhideWhenUsed/>
    <w:rsid w:val="00D900FC"/>
    <w:rPr>
      <w:rFonts w:ascii="Arial" w:hAnsi="Arial" w:cs="Arial"/>
      <w:sz w:val="20"/>
      <w:szCs w:val="20"/>
    </w:rPr>
  </w:style>
  <w:style w:type="character" w:customStyle="1" w:styleId="NurTextZchn">
    <w:name w:val="Nur Text Zchn"/>
    <w:basedOn w:val="Absatz-Standardschriftart"/>
    <w:link w:val="NurText"/>
    <w:uiPriority w:val="99"/>
    <w:semiHidden/>
    <w:rsid w:val="00D900FC"/>
    <w:rPr>
      <w:rFonts w:ascii="Arial" w:hAnsi="Arial" w:cs="Arial"/>
      <w:sz w:val="20"/>
      <w:szCs w:val="20"/>
    </w:rPr>
  </w:style>
  <w:style w:type="character" w:customStyle="1" w:styleId="NichtaufgelsteErwhnung1">
    <w:name w:val="Nicht aufgelöste Erwähnung1"/>
    <w:basedOn w:val="Absatz-Standardschriftart"/>
    <w:uiPriority w:val="99"/>
    <w:semiHidden/>
    <w:unhideWhenUsed/>
    <w:rsid w:val="004B30C0"/>
    <w:rPr>
      <w:color w:val="605E5C"/>
      <w:shd w:val="clear" w:color="auto" w:fill="E1DFDD"/>
    </w:rPr>
  </w:style>
  <w:style w:type="paragraph" w:styleId="Fuzeile">
    <w:name w:val="footer"/>
    <w:basedOn w:val="Standard"/>
    <w:link w:val="FuzeileZchn"/>
    <w:uiPriority w:val="99"/>
    <w:unhideWhenUsed/>
    <w:rsid w:val="00E71498"/>
    <w:pPr>
      <w:tabs>
        <w:tab w:val="center" w:pos="4513"/>
        <w:tab w:val="right" w:pos="9026"/>
      </w:tabs>
    </w:pPr>
  </w:style>
  <w:style w:type="character" w:customStyle="1" w:styleId="FuzeileZchn">
    <w:name w:val="Fußzeile Zchn"/>
    <w:basedOn w:val="Absatz-Standardschriftart"/>
    <w:link w:val="Fuzeile"/>
    <w:uiPriority w:val="99"/>
    <w:rsid w:val="00E71498"/>
  </w:style>
  <w:style w:type="character" w:styleId="Seitenzahl">
    <w:name w:val="page number"/>
    <w:basedOn w:val="Absatz-Standardschriftart"/>
    <w:uiPriority w:val="99"/>
    <w:semiHidden/>
    <w:unhideWhenUsed/>
    <w:rsid w:val="00E71498"/>
  </w:style>
  <w:style w:type="paragraph" w:styleId="Kopfzeile">
    <w:name w:val="header"/>
    <w:basedOn w:val="Standard"/>
    <w:link w:val="KopfzeileZchn"/>
    <w:uiPriority w:val="99"/>
    <w:unhideWhenUsed/>
    <w:rsid w:val="00C16270"/>
    <w:pPr>
      <w:tabs>
        <w:tab w:val="center" w:pos="4536"/>
        <w:tab w:val="right" w:pos="9072"/>
      </w:tabs>
    </w:pPr>
  </w:style>
  <w:style w:type="character" w:customStyle="1" w:styleId="KopfzeileZchn">
    <w:name w:val="Kopfzeile Zchn"/>
    <w:basedOn w:val="Absatz-Standardschriftart"/>
    <w:link w:val="Kopfzeile"/>
    <w:uiPriority w:val="99"/>
    <w:rsid w:val="00C16270"/>
  </w:style>
  <w:style w:type="character" w:customStyle="1" w:styleId="Mentionnonrsolue1">
    <w:name w:val="Mention non résolue1"/>
    <w:basedOn w:val="Absatz-Standardschriftart"/>
    <w:uiPriority w:val="99"/>
    <w:semiHidden/>
    <w:unhideWhenUsed/>
    <w:rsid w:val="00742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810618">
      <w:bodyDiv w:val="1"/>
      <w:marLeft w:val="0"/>
      <w:marRight w:val="0"/>
      <w:marTop w:val="0"/>
      <w:marBottom w:val="0"/>
      <w:divBdr>
        <w:top w:val="none" w:sz="0" w:space="0" w:color="auto"/>
        <w:left w:val="none" w:sz="0" w:space="0" w:color="auto"/>
        <w:bottom w:val="none" w:sz="0" w:space="0" w:color="auto"/>
        <w:right w:val="none" w:sz="0" w:space="0" w:color="auto"/>
      </w:divBdr>
    </w:div>
    <w:div w:id="1030649975">
      <w:bodyDiv w:val="1"/>
      <w:marLeft w:val="0"/>
      <w:marRight w:val="0"/>
      <w:marTop w:val="0"/>
      <w:marBottom w:val="0"/>
      <w:divBdr>
        <w:top w:val="none" w:sz="0" w:space="0" w:color="auto"/>
        <w:left w:val="none" w:sz="0" w:space="0" w:color="auto"/>
        <w:bottom w:val="none" w:sz="0" w:space="0" w:color="auto"/>
        <w:right w:val="none" w:sz="0" w:space="0" w:color="auto"/>
      </w:divBdr>
      <w:divsChild>
        <w:div w:id="784689351">
          <w:marLeft w:val="0"/>
          <w:marRight w:val="0"/>
          <w:marTop w:val="0"/>
          <w:marBottom w:val="0"/>
          <w:divBdr>
            <w:top w:val="none" w:sz="0" w:space="0" w:color="auto"/>
            <w:left w:val="none" w:sz="0" w:space="0" w:color="auto"/>
            <w:bottom w:val="none" w:sz="0" w:space="0" w:color="auto"/>
            <w:right w:val="none" w:sz="0" w:space="0" w:color="auto"/>
          </w:divBdr>
          <w:divsChild>
            <w:div w:id="1727143629">
              <w:marLeft w:val="0"/>
              <w:marRight w:val="0"/>
              <w:marTop w:val="0"/>
              <w:marBottom w:val="0"/>
              <w:divBdr>
                <w:top w:val="none" w:sz="0" w:space="0" w:color="auto"/>
                <w:left w:val="none" w:sz="0" w:space="0" w:color="auto"/>
                <w:bottom w:val="none" w:sz="0" w:space="0" w:color="auto"/>
                <w:right w:val="none" w:sz="0" w:space="0" w:color="auto"/>
              </w:divBdr>
              <w:divsChild>
                <w:div w:id="15325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756930">
      <w:bodyDiv w:val="1"/>
      <w:marLeft w:val="0"/>
      <w:marRight w:val="0"/>
      <w:marTop w:val="0"/>
      <w:marBottom w:val="0"/>
      <w:divBdr>
        <w:top w:val="none" w:sz="0" w:space="0" w:color="auto"/>
        <w:left w:val="none" w:sz="0" w:space="0" w:color="auto"/>
        <w:bottom w:val="none" w:sz="0" w:space="0" w:color="auto"/>
        <w:right w:val="none" w:sz="0" w:space="0" w:color="auto"/>
      </w:divBdr>
    </w:div>
    <w:div w:id="1611358257">
      <w:bodyDiv w:val="1"/>
      <w:marLeft w:val="0"/>
      <w:marRight w:val="0"/>
      <w:marTop w:val="0"/>
      <w:marBottom w:val="0"/>
      <w:divBdr>
        <w:top w:val="none" w:sz="0" w:space="0" w:color="auto"/>
        <w:left w:val="none" w:sz="0" w:space="0" w:color="auto"/>
        <w:bottom w:val="none" w:sz="0" w:space="0" w:color="auto"/>
        <w:right w:val="none" w:sz="0" w:space="0" w:color="auto"/>
      </w:divBdr>
    </w:div>
    <w:div w:id="207534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Cabinet\Downloads\www.ti.ubc.ca\2021\06\13\130-evidence-for-statins-in-people-over-7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sgaim.ch" TargetMode="External"/><Relationship Id="rId1" Type="http://schemas.openxmlformats.org/officeDocument/2006/relationships/hyperlink" Target="mailto:info@sgai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1634</Words>
  <Characters>10299</Characters>
  <Application>Microsoft Office Word</Application>
  <DocSecurity>0</DocSecurity>
  <Lines>85</Lines>
  <Paragraphs>23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Drahomir Aujesky</dc:creator>
  <cp:keywords/>
  <dc:description/>
  <cp:lastModifiedBy>Muriel Bigler</cp:lastModifiedBy>
  <cp:revision>3</cp:revision>
  <dcterms:created xsi:type="dcterms:W3CDTF">2021-10-14T07:00:00Z</dcterms:created>
  <dcterms:modified xsi:type="dcterms:W3CDTF">2021-10-14T07:04:00Z</dcterms:modified>
</cp:coreProperties>
</file>